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1F54" w14:textId="04CA9E6B" w:rsidR="00D918A3" w:rsidRPr="00D918A3" w:rsidRDefault="00D918A3" w:rsidP="00D918A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18A3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DCM1204 Business Law</w:t>
      </w:r>
    </w:p>
    <w:p w14:paraId="53F20796" w14:textId="77777777" w:rsidR="00475F09" w:rsidRDefault="00475F09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59E7A" w14:textId="2E537D13" w:rsidR="00D918A3" w:rsidRPr="00475F09" w:rsidRDefault="00D918A3" w:rsidP="00475F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F0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10F6DC4E" w14:textId="5FE38C98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1. Explain the ways in which a contract may be discharged as per Indian Contract Act 1872.</w:t>
      </w:r>
    </w:p>
    <w:p w14:paraId="745F00F7" w14:textId="6827CC2A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2. Discuss the rules for delivery of goods, as mentioned in the Sale of Goods Act, 1930.</w:t>
      </w:r>
    </w:p>
    <w:p w14:paraId="2A579477" w14:textId="01D7763B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3. Describe the rights and duties of a partner enumerated under the Indian Partnership Act, 1932.</w:t>
      </w:r>
    </w:p>
    <w:p w14:paraId="062C5678" w14:textId="77777777" w:rsidR="00475F09" w:rsidRDefault="00475F09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E8297" w14:textId="0719DC7D" w:rsidR="00D918A3" w:rsidRPr="00475F09" w:rsidRDefault="00D918A3" w:rsidP="00475F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F09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0A37D05" w14:textId="286B3009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4. Explain the meaning and types of a resolution as per Companies Act, 2013.</w:t>
      </w:r>
    </w:p>
    <w:p w14:paraId="09DE4FFA" w14:textId="77B4E9BF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5. Discuss the different provisions laid down in District Forum and State Commission as per Consumer Protection Act, 2019.</w:t>
      </w:r>
    </w:p>
    <w:p w14:paraId="07658F37" w14:textId="3EC47F4D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A3">
        <w:rPr>
          <w:rFonts w:ascii="Times New Roman" w:hAnsi="Times New Roman" w:cs="Times New Roman"/>
          <w:sz w:val="24"/>
          <w:szCs w:val="24"/>
        </w:rPr>
        <w:t>6. Discuss the main areas of focus of the Factories Act, 1948.</w:t>
      </w:r>
    </w:p>
    <w:p w14:paraId="2A382898" w14:textId="77777777" w:rsidR="00D918A3" w:rsidRDefault="00D918A3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06C7" w14:textId="77777777" w:rsidR="0045379B" w:rsidRPr="00FF5F02" w:rsidRDefault="0045379B" w:rsidP="004537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B00C288" w14:textId="77777777" w:rsidR="0045379B" w:rsidRPr="00FF5F02" w:rsidRDefault="0045379B" w:rsidP="004537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733A4C4" w14:textId="77777777" w:rsidR="0045379B" w:rsidRPr="00FF5F02" w:rsidRDefault="0045379B" w:rsidP="004537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344A002" w14:textId="77777777" w:rsidR="0045379B" w:rsidRPr="00FF5F02" w:rsidRDefault="0045379B" w:rsidP="004537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ABB5E64" w14:textId="77777777" w:rsidR="0045379B" w:rsidRPr="00FF5F02" w:rsidRDefault="0045379B" w:rsidP="004537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1211138" w14:textId="77777777" w:rsidR="0045379B" w:rsidRPr="00FA106A" w:rsidRDefault="0045379B" w:rsidP="004537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D255162" w14:textId="77777777" w:rsidR="0045379B" w:rsidRPr="00D918A3" w:rsidRDefault="0045379B" w:rsidP="00D918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79B" w:rsidRPr="00D91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A3"/>
    <w:rsid w:val="000E6F71"/>
    <w:rsid w:val="00171F07"/>
    <w:rsid w:val="001F6B1A"/>
    <w:rsid w:val="00261E90"/>
    <w:rsid w:val="002B5A6B"/>
    <w:rsid w:val="003B59D5"/>
    <w:rsid w:val="0045379B"/>
    <w:rsid w:val="00475F09"/>
    <w:rsid w:val="004C5345"/>
    <w:rsid w:val="00533E2B"/>
    <w:rsid w:val="0084217A"/>
    <w:rsid w:val="008A3539"/>
    <w:rsid w:val="008A4EAB"/>
    <w:rsid w:val="008D1260"/>
    <w:rsid w:val="008D4BCC"/>
    <w:rsid w:val="009B4D78"/>
    <w:rsid w:val="00A16533"/>
    <w:rsid w:val="00B071E9"/>
    <w:rsid w:val="00B072C9"/>
    <w:rsid w:val="00B32C6E"/>
    <w:rsid w:val="00BE6F6D"/>
    <w:rsid w:val="00C371E8"/>
    <w:rsid w:val="00C60BCB"/>
    <w:rsid w:val="00D918A3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071A"/>
  <w15:chartTrackingRefBased/>
  <w15:docId w15:val="{8EB9A72F-234A-41D9-859E-CA1C1A3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2025-01-02T08:53:00Z</dcterms:created>
  <dcterms:modified xsi:type="dcterms:W3CDTF">2025-01-02T10:03:00Z</dcterms:modified>
</cp:coreProperties>
</file>