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366E" w14:textId="77777777" w:rsidR="008B5387" w:rsidRPr="008B5387" w:rsidRDefault="008B5387" w:rsidP="008B5387">
      <w:pPr>
        <w:spacing w:line="276" w:lineRule="auto"/>
        <w:jc w:val="center"/>
        <w:rPr>
          <w:rFonts w:ascii="Times New Roman" w:hAnsi="Times New Roman" w:cs="Times New Roman"/>
          <w:b/>
          <w:bCs/>
          <w:sz w:val="24"/>
          <w:szCs w:val="24"/>
          <w:u w:val="single"/>
        </w:rPr>
      </w:pPr>
      <w:r w:rsidRPr="008B5387">
        <w:rPr>
          <w:rFonts w:ascii="Times New Roman" w:hAnsi="Times New Roman" w:cs="Times New Roman"/>
          <w:b/>
          <w:bCs/>
          <w:sz w:val="24"/>
          <w:szCs w:val="24"/>
          <w:u w:val="single"/>
        </w:rPr>
        <w:t>DFIN303 Taxation Management</w:t>
      </w:r>
    </w:p>
    <w:p w14:paraId="248F9A33" w14:textId="77777777" w:rsidR="008B5387" w:rsidRDefault="008B5387" w:rsidP="008B5387">
      <w:pPr>
        <w:spacing w:line="276" w:lineRule="auto"/>
        <w:jc w:val="both"/>
        <w:rPr>
          <w:rFonts w:ascii="Times New Roman" w:hAnsi="Times New Roman" w:cs="Times New Roman"/>
          <w:sz w:val="24"/>
          <w:szCs w:val="24"/>
        </w:rPr>
      </w:pPr>
    </w:p>
    <w:p w14:paraId="51578A7D" w14:textId="77777777" w:rsidR="005C3A81" w:rsidRPr="005C3A81" w:rsidRDefault="008B5387" w:rsidP="005C3A81">
      <w:pPr>
        <w:spacing w:line="276" w:lineRule="auto"/>
        <w:jc w:val="center"/>
        <w:rPr>
          <w:rFonts w:ascii="Times New Roman" w:hAnsi="Times New Roman" w:cs="Times New Roman"/>
          <w:b/>
          <w:bCs/>
          <w:sz w:val="24"/>
          <w:szCs w:val="24"/>
        </w:rPr>
      </w:pPr>
      <w:r w:rsidRPr="005C3A81">
        <w:rPr>
          <w:rFonts w:ascii="Times New Roman" w:hAnsi="Times New Roman" w:cs="Times New Roman"/>
          <w:b/>
          <w:bCs/>
          <w:sz w:val="24"/>
          <w:szCs w:val="24"/>
        </w:rPr>
        <w:t>Assignment Set – 1</w:t>
      </w:r>
    </w:p>
    <w:p w14:paraId="3A042B06" w14:textId="716F2E7E" w:rsidR="008B5387" w:rsidRDefault="008B5387" w:rsidP="008B5387">
      <w:pPr>
        <w:spacing w:line="276" w:lineRule="auto"/>
        <w:jc w:val="both"/>
        <w:rPr>
          <w:rFonts w:ascii="Times New Roman" w:hAnsi="Times New Roman" w:cs="Times New Roman"/>
          <w:sz w:val="24"/>
          <w:szCs w:val="24"/>
        </w:rPr>
      </w:pPr>
      <w:r w:rsidRPr="008B5387">
        <w:rPr>
          <w:rFonts w:ascii="Times New Roman" w:hAnsi="Times New Roman" w:cs="Times New Roman"/>
          <w:sz w:val="24"/>
          <w:szCs w:val="24"/>
        </w:rPr>
        <w:t>1. What is the meaning of business connection as explained in section 9 of the Income tax Act? Provide a few suitable examples for the same?</w:t>
      </w:r>
    </w:p>
    <w:p w14:paraId="4C1CF27B" w14:textId="5FB980A1" w:rsidR="008B5387" w:rsidRDefault="008B5387" w:rsidP="008B5387">
      <w:pPr>
        <w:spacing w:line="276" w:lineRule="auto"/>
        <w:jc w:val="both"/>
        <w:rPr>
          <w:rFonts w:ascii="Times New Roman" w:hAnsi="Times New Roman" w:cs="Times New Roman"/>
          <w:sz w:val="24"/>
          <w:szCs w:val="24"/>
        </w:rPr>
      </w:pPr>
      <w:r w:rsidRPr="008B5387">
        <w:rPr>
          <w:rFonts w:ascii="Times New Roman" w:hAnsi="Times New Roman" w:cs="Times New Roman"/>
          <w:sz w:val="24"/>
          <w:szCs w:val="24"/>
        </w:rPr>
        <w:t>2. What is double taxation avoidance agreement (DTAA)? Explain the importance of DTAA with suitable examples. Further, explain the taxability of fee for technical services (FTS) and royalty as compared to the provisions in Income tax Act with comparative table.</w:t>
      </w:r>
    </w:p>
    <w:p w14:paraId="19940CBD" w14:textId="3444056F" w:rsidR="008B5387" w:rsidRDefault="008B5387" w:rsidP="008B5387">
      <w:pPr>
        <w:spacing w:line="276" w:lineRule="auto"/>
        <w:jc w:val="both"/>
        <w:rPr>
          <w:rFonts w:ascii="Times New Roman" w:hAnsi="Times New Roman" w:cs="Times New Roman"/>
          <w:sz w:val="24"/>
          <w:szCs w:val="24"/>
        </w:rPr>
      </w:pPr>
      <w:r w:rsidRPr="008B5387">
        <w:rPr>
          <w:rFonts w:ascii="Times New Roman" w:hAnsi="Times New Roman" w:cs="Times New Roman"/>
          <w:sz w:val="24"/>
          <w:szCs w:val="24"/>
        </w:rPr>
        <w:t>3. What is a slump sale? Explain the various provisions relating to slump sale with an example? Further, explain the difference between slump sale and a demerger?</w:t>
      </w:r>
    </w:p>
    <w:p w14:paraId="63B50BA8" w14:textId="77777777" w:rsidR="005C3A81" w:rsidRDefault="005C3A81" w:rsidP="008B5387">
      <w:pPr>
        <w:spacing w:line="276" w:lineRule="auto"/>
        <w:jc w:val="both"/>
        <w:rPr>
          <w:rFonts w:ascii="Times New Roman" w:hAnsi="Times New Roman" w:cs="Times New Roman"/>
          <w:sz w:val="24"/>
          <w:szCs w:val="24"/>
        </w:rPr>
      </w:pPr>
    </w:p>
    <w:p w14:paraId="734A88DF" w14:textId="0D71D996" w:rsidR="005C3A81" w:rsidRPr="005C3A81" w:rsidRDefault="008B5387" w:rsidP="005C3A81">
      <w:pPr>
        <w:spacing w:line="276" w:lineRule="auto"/>
        <w:jc w:val="center"/>
        <w:rPr>
          <w:rFonts w:ascii="Times New Roman" w:hAnsi="Times New Roman" w:cs="Times New Roman"/>
          <w:b/>
          <w:bCs/>
          <w:sz w:val="24"/>
          <w:szCs w:val="24"/>
        </w:rPr>
      </w:pPr>
      <w:r w:rsidRPr="005C3A81">
        <w:rPr>
          <w:rFonts w:ascii="Times New Roman" w:hAnsi="Times New Roman" w:cs="Times New Roman"/>
          <w:b/>
          <w:bCs/>
          <w:sz w:val="24"/>
          <w:szCs w:val="24"/>
        </w:rPr>
        <w:t>Assignment Set – 2</w:t>
      </w:r>
    </w:p>
    <w:p w14:paraId="5069E004" w14:textId="1AD4DDB7" w:rsidR="008B5387" w:rsidRDefault="008B5387" w:rsidP="008B5387">
      <w:pPr>
        <w:spacing w:line="276" w:lineRule="auto"/>
        <w:jc w:val="both"/>
        <w:rPr>
          <w:rFonts w:ascii="Times New Roman" w:hAnsi="Times New Roman" w:cs="Times New Roman"/>
          <w:sz w:val="24"/>
          <w:szCs w:val="24"/>
        </w:rPr>
      </w:pPr>
      <w:r w:rsidRPr="008B5387">
        <w:rPr>
          <w:rFonts w:ascii="Times New Roman" w:hAnsi="Times New Roman" w:cs="Times New Roman"/>
          <w:sz w:val="24"/>
          <w:szCs w:val="24"/>
        </w:rPr>
        <w:t>1. Explain the concept of input tax credit in GST Act in detail with examples</w:t>
      </w:r>
      <w:r>
        <w:rPr>
          <w:rFonts w:ascii="Times New Roman" w:hAnsi="Times New Roman" w:cs="Times New Roman"/>
          <w:sz w:val="24"/>
          <w:szCs w:val="24"/>
        </w:rPr>
        <w:t>.</w:t>
      </w:r>
    </w:p>
    <w:p w14:paraId="6CCD260F" w14:textId="33FD378A" w:rsidR="008B5387" w:rsidRDefault="008B5387" w:rsidP="008B5387">
      <w:pPr>
        <w:spacing w:line="276" w:lineRule="auto"/>
        <w:jc w:val="both"/>
        <w:rPr>
          <w:rFonts w:ascii="Times New Roman" w:hAnsi="Times New Roman" w:cs="Times New Roman"/>
          <w:sz w:val="24"/>
          <w:szCs w:val="24"/>
        </w:rPr>
      </w:pPr>
      <w:r w:rsidRPr="008B5387">
        <w:rPr>
          <w:rFonts w:ascii="Times New Roman" w:hAnsi="Times New Roman" w:cs="Times New Roman"/>
          <w:sz w:val="24"/>
          <w:szCs w:val="24"/>
        </w:rPr>
        <w:t>2. Explain the concept of transfer pricing and its importance. What are the different methods used for calculating the arm’s length price? Which is the popularly used method and why?</w:t>
      </w:r>
    </w:p>
    <w:p w14:paraId="3D98D356" w14:textId="397B45FD" w:rsidR="008B5387" w:rsidRDefault="008B5387" w:rsidP="008B5387">
      <w:pPr>
        <w:spacing w:line="276" w:lineRule="auto"/>
        <w:jc w:val="both"/>
        <w:rPr>
          <w:rFonts w:ascii="Times New Roman" w:hAnsi="Times New Roman" w:cs="Times New Roman"/>
          <w:sz w:val="24"/>
          <w:szCs w:val="24"/>
        </w:rPr>
      </w:pPr>
      <w:r w:rsidRPr="008B5387">
        <w:rPr>
          <w:rFonts w:ascii="Times New Roman" w:hAnsi="Times New Roman" w:cs="Times New Roman"/>
          <w:sz w:val="24"/>
          <w:szCs w:val="24"/>
        </w:rPr>
        <w:t>3. What are the procedures to be followed by a startup to claim the deduction under income tax Act? Further, explain the provisions under Chapter VIA which provides deduction for a startup Company in India?</w:t>
      </w:r>
    </w:p>
    <w:p w14:paraId="240FFDE2" w14:textId="77777777" w:rsidR="008B5387" w:rsidRDefault="008B5387" w:rsidP="008B5387">
      <w:pPr>
        <w:spacing w:line="276" w:lineRule="auto"/>
        <w:jc w:val="both"/>
        <w:rPr>
          <w:rFonts w:ascii="Times New Roman" w:hAnsi="Times New Roman" w:cs="Times New Roman"/>
          <w:sz w:val="24"/>
          <w:szCs w:val="24"/>
        </w:rPr>
      </w:pPr>
    </w:p>
    <w:p w14:paraId="6230B16D" w14:textId="77777777" w:rsidR="00BF0FA3" w:rsidRPr="00FF5F02" w:rsidRDefault="00BF0FA3" w:rsidP="00BF0FA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01137E2A" w14:textId="77777777" w:rsidR="00BF0FA3" w:rsidRPr="00FF5F02" w:rsidRDefault="00BF0FA3" w:rsidP="00BF0FA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3DBC362" w14:textId="77777777" w:rsidR="00BF0FA3" w:rsidRPr="00FF5F02" w:rsidRDefault="00BF0FA3" w:rsidP="00BF0FA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00E3744D" w14:textId="77777777" w:rsidR="00BF0FA3" w:rsidRPr="00FF5F02" w:rsidRDefault="00BF0FA3" w:rsidP="00BF0FA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0F169EB" w14:textId="77777777" w:rsidR="00BF0FA3" w:rsidRPr="00FF5F02" w:rsidRDefault="00BF0FA3" w:rsidP="00BF0FA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8791BD6" w14:textId="77777777" w:rsidR="00BF0FA3" w:rsidRPr="00D20F89" w:rsidRDefault="00BF0FA3" w:rsidP="00BF0FA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sectPr w:rsidR="00BF0FA3" w:rsidRPr="00D20F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87"/>
    <w:rsid w:val="000E6F71"/>
    <w:rsid w:val="00171F07"/>
    <w:rsid w:val="001F6B1A"/>
    <w:rsid w:val="00261E90"/>
    <w:rsid w:val="002B5A6B"/>
    <w:rsid w:val="003B59D5"/>
    <w:rsid w:val="004C5345"/>
    <w:rsid w:val="00533E2B"/>
    <w:rsid w:val="005403F8"/>
    <w:rsid w:val="005C3A81"/>
    <w:rsid w:val="00780EAB"/>
    <w:rsid w:val="0084217A"/>
    <w:rsid w:val="008A3539"/>
    <w:rsid w:val="008A4EAB"/>
    <w:rsid w:val="008B5387"/>
    <w:rsid w:val="008D1260"/>
    <w:rsid w:val="008D4BCC"/>
    <w:rsid w:val="009B4D78"/>
    <w:rsid w:val="00B071E9"/>
    <w:rsid w:val="00B072C9"/>
    <w:rsid w:val="00B32C6E"/>
    <w:rsid w:val="00BE6F6D"/>
    <w:rsid w:val="00BF0FA3"/>
    <w:rsid w:val="00C371E8"/>
    <w:rsid w:val="00C60BCB"/>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2E28"/>
  <w15:chartTrackingRefBased/>
  <w15:docId w15:val="{D3A63532-BEF2-47A3-AB4F-B18CD81F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87"/>
    <w:pPr>
      <w:ind w:left="720"/>
      <w:contextualSpacing/>
    </w:pPr>
  </w:style>
  <w:style w:type="character" w:styleId="Hyperlink">
    <w:name w:val="Hyperlink"/>
    <w:basedOn w:val="DefaultParagraphFont"/>
    <w:uiPriority w:val="99"/>
    <w:unhideWhenUsed/>
    <w:rsid w:val="00BF0F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baassignmentsolutions.com/" TargetMode="External"/><Relationship Id="rId4"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cp:revision>
  <dcterms:created xsi:type="dcterms:W3CDTF">2024-12-30T09:06:00Z</dcterms:created>
  <dcterms:modified xsi:type="dcterms:W3CDTF">2024-12-30T11:33:00Z</dcterms:modified>
</cp:coreProperties>
</file>