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0FEB" w14:textId="77777777" w:rsidR="00D11968" w:rsidRPr="00D11968" w:rsidRDefault="00D11968" w:rsidP="00D44CD3">
      <w:pPr>
        <w:spacing w:line="360" w:lineRule="auto"/>
        <w:jc w:val="center"/>
        <w:rPr>
          <w:rFonts w:ascii="Times New Roman" w:hAnsi="Times New Roman" w:cs="Times New Roman"/>
          <w:b/>
          <w:bCs/>
          <w:sz w:val="24"/>
          <w:szCs w:val="24"/>
          <w:u w:val="single"/>
        </w:rPr>
      </w:pPr>
      <w:r w:rsidRPr="00D11968">
        <w:rPr>
          <w:rFonts w:ascii="Times New Roman" w:hAnsi="Times New Roman" w:cs="Times New Roman"/>
          <w:b/>
          <w:bCs/>
          <w:sz w:val="24"/>
          <w:szCs w:val="24"/>
          <w:u w:val="single"/>
        </w:rPr>
        <w:t>E-Business</w:t>
      </w:r>
    </w:p>
    <w:p w14:paraId="4A8E3C58" w14:textId="77777777" w:rsidR="00D44CD3" w:rsidRDefault="00D44CD3" w:rsidP="00D44CD3">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BB50727" w14:textId="0F6E332A" w:rsidR="002D69D3" w:rsidRPr="00D44CD3" w:rsidRDefault="00D11968" w:rsidP="00D44CD3">
      <w:pPr>
        <w:spacing w:line="360" w:lineRule="auto"/>
        <w:jc w:val="both"/>
        <w:rPr>
          <w:rFonts w:ascii="Times New Roman" w:hAnsi="Times New Roman" w:cs="Times New Roman"/>
          <w:b/>
          <w:bCs/>
          <w:sz w:val="24"/>
          <w:szCs w:val="24"/>
        </w:rPr>
      </w:pPr>
      <w:r w:rsidRPr="00D44CD3">
        <w:rPr>
          <w:rFonts w:ascii="Times New Roman" w:hAnsi="Times New Roman" w:cs="Times New Roman"/>
          <w:b/>
          <w:bCs/>
          <w:sz w:val="24"/>
          <w:szCs w:val="24"/>
        </w:rPr>
        <w:t>1. As the owner of a popular online gaming platform, you are currently exploring various revenue models to diversify and enhance your income streams. Explain the different types of revenue models applicable to e-businesses. Additionally, identify which revenue models are most suitable for the popular online gaming platform. Address the potential challenges associated with each revenue model and how they may influence the success of the gaming platform.</w:t>
      </w:r>
    </w:p>
    <w:p w14:paraId="36707A86" w14:textId="6BE5A32B" w:rsidR="00513395" w:rsidRPr="00272685" w:rsidRDefault="00513395"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rPr>
        <w:t>Answer:</w:t>
      </w:r>
    </w:p>
    <w:p w14:paraId="2D8D47AE" w14:textId="0FACE8C6" w:rsidR="00513395" w:rsidRPr="00272685" w:rsidRDefault="00AD2F2D"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u w:val="single"/>
        </w:rPr>
        <w:t>Introduction</w:t>
      </w:r>
      <w:r w:rsidRPr="00272685">
        <w:rPr>
          <w:rFonts w:ascii="Times New Roman" w:hAnsi="Times New Roman" w:cs="Times New Roman"/>
          <w:b/>
          <w:bCs/>
          <w:sz w:val="24"/>
          <w:szCs w:val="24"/>
        </w:rPr>
        <w:t>:</w:t>
      </w:r>
    </w:p>
    <w:p w14:paraId="541A9621" w14:textId="212CB475" w:rsidR="00AD2F2D" w:rsidRDefault="00272685" w:rsidP="00D44CD3">
      <w:pPr>
        <w:spacing w:line="360" w:lineRule="auto"/>
        <w:jc w:val="both"/>
        <w:rPr>
          <w:rFonts w:ascii="Times New Roman" w:hAnsi="Times New Roman" w:cs="Times New Roman"/>
          <w:sz w:val="24"/>
          <w:szCs w:val="24"/>
        </w:rPr>
      </w:pPr>
      <w:r w:rsidRPr="00272685">
        <w:rPr>
          <w:rFonts w:ascii="Times New Roman" w:hAnsi="Times New Roman" w:cs="Times New Roman"/>
          <w:sz w:val="24"/>
          <w:szCs w:val="24"/>
        </w:rPr>
        <w:t>In the rapidly evolving landscape of online gaming, diversifying revenue streams is crucial for sustained growth and profitability. As the owner of a popular gaming platform, exploring various e-business revenue models can help capitalize on different market opportunities and enhance financial resilience. Revenue models such as subscription-based services, in-game purchases, advertising, and freemium models each offer unique advantages and challenges. Understanding how these models can be tailored to the gaming industry is essential for maximizing revenue potential. Moreover, identifying potential hurdles, such as user retention, market saturation, and regulatory compliance, will be vital in determining the most suitable approach for your platform. This strategic exploration aims to ensure long-term success and a competitive edge in the online gaming market.</w:t>
      </w:r>
    </w:p>
    <w:p w14:paraId="092958BD" w14:textId="77777777" w:rsidR="00F62B42" w:rsidRPr="00FF5F02" w:rsidRDefault="00F62B42" w:rsidP="00F62B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3E0662"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0878828"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A7F6D54"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59200AA"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D3048BB" w14:textId="77777777" w:rsidR="00F62B42" w:rsidRPr="00FF5F02" w:rsidRDefault="00F62B42" w:rsidP="00F62B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0631901" w14:textId="77777777" w:rsidR="00F62B42" w:rsidRPr="00D20F89" w:rsidRDefault="00F62B42" w:rsidP="00F62B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B0F3CE9" w14:textId="77777777" w:rsidR="00AD2F2D" w:rsidRDefault="00AD2F2D" w:rsidP="00D44CD3">
      <w:pPr>
        <w:spacing w:line="360" w:lineRule="auto"/>
        <w:jc w:val="both"/>
        <w:rPr>
          <w:rFonts w:ascii="Times New Roman" w:hAnsi="Times New Roman" w:cs="Times New Roman"/>
          <w:sz w:val="24"/>
          <w:szCs w:val="24"/>
        </w:rPr>
      </w:pPr>
    </w:p>
    <w:p w14:paraId="36823F1A" w14:textId="77777777" w:rsidR="002D69D3" w:rsidRPr="00F62B42" w:rsidRDefault="00D11968" w:rsidP="00D44CD3">
      <w:pPr>
        <w:spacing w:line="360" w:lineRule="auto"/>
        <w:jc w:val="both"/>
        <w:rPr>
          <w:rFonts w:ascii="Times New Roman" w:hAnsi="Times New Roman" w:cs="Times New Roman"/>
          <w:b/>
          <w:bCs/>
          <w:sz w:val="24"/>
          <w:szCs w:val="24"/>
        </w:rPr>
      </w:pPr>
      <w:r w:rsidRPr="00F62B42">
        <w:rPr>
          <w:rFonts w:ascii="Times New Roman" w:hAnsi="Times New Roman" w:cs="Times New Roman"/>
          <w:b/>
          <w:bCs/>
          <w:sz w:val="24"/>
          <w:szCs w:val="24"/>
        </w:rPr>
        <w:t>2. In an online gifting business, acquiring customer data is essential for understanding your target audience and improving your marketing strategies. Enlist the various methods for collecting customer data online and provide concise explanations for passive (at least 2) and active (at least 2) data collection techniques used by online gifting apps. Additionally, discuss the ethical considerations associated with each data collection method used by online gifting companies.</w:t>
      </w:r>
    </w:p>
    <w:p w14:paraId="166E601C" w14:textId="77777777" w:rsidR="00272685" w:rsidRPr="00272685" w:rsidRDefault="00272685"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rPr>
        <w:t>Answer:</w:t>
      </w:r>
    </w:p>
    <w:p w14:paraId="2369C25A" w14:textId="77777777" w:rsidR="00272685" w:rsidRPr="00272685" w:rsidRDefault="00272685"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u w:val="single"/>
        </w:rPr>
        <w:t>Introduction</w:t>
      </w:r>
      <w:r w:rsidRPr="00272685">
        <w:rPr>
          <w:rFonts w:ascii="Times New Roman" w:hAnsi="Times New Roman" w:cs="Times New Roman"/>
          <w:b/>
          <w:bCs/>
          <w:sz w:val="24"/>
          <w:szCs w:val="24"/>
        </w:rPr>
        <w:t>:</w:t>
      </w:r>
    </w:p>
    <w:p w14:paraId="40A85FC2" w14:textId="29E2730C" w:rsidR="00272685" w:rsidRDefault="00124CF8" w:rsidP="00D44CD3">
      <w:pPr>
        <w:spacing w:line="360" w:lineRule="auto"/>
        <w:jc w:val="both"/>
        <w:rPr>
          <w:rFonts w:ascii="Times New Roman" w:hAnsi="Times New Roman" w:cs="Times New Roman"/>
          <w:sz w:val="24"/>
          <w:szCs w:val="24"/>
        </w:rPr>
      </w:pPr>
      <w:r w:rsidRPr="00124CF8">
        <w:rPr>
          <w:rFonts w:ascii="Times New Roman" w:hAnsi="Times New Roman" w:cs="Times New Roman"/>
          <w:sz w:val="24"/>
          <w:szCs w:val="24"/>
        </w:rPr>
        <w:t>In the competitive landscape of online gifting businesses, collecting customer data is crucial for gaining insights into consumer behavior, preferences, and trends. By understanding their target audience, companies can tailor their marketing strategies, enhance customer experiences, and ultimately drive sales. Various data collection methods can be employed, classified into passive and active techniques. Passive methods gather data without direct interaction, while active methods involve engaging customers for their information. However, as businesses strive to leverage customer data for competitive advantage, ethical considerations must also be addressed. Companies need to ensure that data collection practices are transparent, respect user privacy, and comply with legal regulations, thereby fostering trust and maintaining a positive relationship with their customers. This balance between data collection and ethical responsibility is essential for sustainable business growth.</w:t>
      </w:r>
    </w:p>
    <w:p w14:paraId="7B3A6ADD" w14:textId="77777777" w:rsidR="00F62B42" w:rsidRPr="00FF5F02" w:rsidRDefault="00F62B42" w:rsidP="00F62B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0B228A50"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720D370"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15C4841"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C4CB3E9"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59EEABC" w14:textId="77777777" w:rsidR="00F62B42" w:rsidRPr="00FF5F02" w:rsidRDefault="00F62B42" w:rsidP="00F62B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9FCFCA" w14:textId="77777777" w:rsidR="00F62B42" w:rsidRPr="00D20F89" w:rsidRDefault="00F62B42" w:rsidP="00F62B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7B8C1704" w14:textId="77777777" w:rsidR="00272685" w:rsidRDefault="00272685" w:rsidP="00D44CD3">
      <w:pPr>
        <w:spacing w:line="360" w:lineRule="auto"/>
        <w:jc w:val="both"/>
        <w:rPr>
          <w:rFonts w:ascii="Times New Roman" w:hAnsi="Times New Roman" w:cs="Times New Roman"/>
          <w:sz w:val="24"/>
          <w:szCs w:val="24"/>
        </w:rPr>
      </w:pPr>
    </w:p>
    <w:p w14:paraId="46BA4840" w14:textId="77777777" w:rsidR="002D69D3" w:rsidRPr="00F62B42" w:rsidRDefault="00D11968" w:rsidP="00D44CD3">
      <w:pPr>
        <w:spacing w:line="360" w:lineRule="auto"/>
        <w:jc w:val="both"/>
        <w:rPr>
          <w:rFonts w:ascii="Times New Roman" w:hAnsi="Times New Roman" w:cs="Times New Roman"/>
          <w:b/>
          <w:bCs/>
          <w:sz w:val="24"/>
          <w:szCs w:val="24"/>
        </w:rPr>
      </w:pPr>
      <w:r w:rsidRPr="00F62B42">
        <w:rPr>
          <w:rFonts w:ascii="Times New Roman" w:hAnsi="Times New Roman" w:cs="Times New Roman"/>
          <w:b/>
          <w:bCs/>
          <w:sz w:val="24"/>
          <w:szCs w:val="24"/>
        </w:rPr>
        <w:t>3.  Case study on cloud kitchen business</w:t>
      </w:r>
    </w:p>
    <w:p w14:paraId="3AAD7D48" w14:textId="77777777" w:rsidR="002D69D3" w:rsidRPr="00F62B42" w:rsidRDefault="00D11968" w:rsidP="00D44CD3">
      <w:pPr>
        <w:spacing w:line="360" w:lineRule="auto"/>
        <w:jc w:val="both"/>
        <w:rPr>
          <w:rFonts w:ascii="Times New Roman" w:hAnsi="Times New Roman" w:cs="Times New Roman"/>
          <w:b/>
          <w:bCs/>
          <w:sz w:val="24"/>
          <w:szCs w:val="24"/>
        </w:rPr>
      </w:pPr>
      <w:r w:rsidRPr="00F62B42">
        <w:rPr>
          <w:rFonts w:ascii="Times New Roman" w:hAnsi="Times New Roman" w:cs="Times New Roman"/>
          <w:b/>
          <w:bCs/>
          <w:sz w:val="24"/>
          <w:szCs w:val="24"/>
        </w:rPr>
        <w:t>Imagine you have been hired by a cloud kitchen restaurant business to enhance their operational productivity as an operations consultant. To improve their operations, you decide to introduce the concepts of e-SCM (electronic supply chain management) and e- CRM (electronic customer relationship management) to the management team, explaining their potential benefits</w:t>
      </w:r>
    </w:p>
    <w:p w14:paraId="2D7D9A33" w14:textId="77777777" w:rsidR="002D69D3" w:rsidRDefault="00D11968" w:rsidP="00D44CD3">
      <w:pPr>
        <w:spacing w:line="360" w:lineRule="auto"/>
        <w:jc w:val="both"/>
        <w:rPr>
          <w:rFonts w:ascii="Times New Roman" w:hAnsi="Times New Roman" w:cs="Times New Roman"/>
          <w:sz w:val="24"/>
          <w:szCs w:val="24"/>
        </w:rPr>
      </w:pPr>
      <w:r w:rsidRPr="00F62B42">
        <w:rPr>
          <w:rFonts w:ascii="Times New Roman" w:hAnsi="Times New Roman" w:cs="Times New Roman"/>
          <w:b/>
          <w:bCs/>
          <w:sz w:val="24"/>
          <w:szCs w:val="24"/>
        </w:rPr>
        <w:t>a.  Explain how implementing e-SCM can help the cloud kitchen manage its supply chain more efficiently and effectively, while implementing e-CRM can help the business better understand and serve its customers.</w:t>
      </w:r>
    </w:p>
    <w:p w14:paraId="1A11D2E9" w14:textId="77777777" w:rsidR="00124CF8" w:rsidRPr="00272685" w:rsidRDefault="00124CF8"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rPr>
        <w:t>Answer:</w:t>
      </w:r>
    </w:p>
    <w:p w14:paraId="38D5014C" w14:textId="77777777" w:rsidR="00124CF8" w:rsidRPr="00272685" w:rsidRDefault="00124CF8"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u w:val="single"/>
        </w:rPr>
        <w:t>Introduction</w:t>
      </w:r>
      <w:r w:rsidRPr="00272685">
        <w:rPr>
          <w:rFonts w:ascii="Times New Roman" w:hAnsi="Times New Roman" w:cs="Times New Roman"/>
          <w:b/>
          <w:bCs/>
          <w:sz w:val="24"/>
          <w:szCs w:val="24"/>
        </w:rPr>
        <w:t>:</w:t>
      </w:r>
    </w:p>
    <w:p w14:paraId="5B268EB4" w14:textId="638AF1B8" w:rsidR="00124CF8" w:rsidRDefault="00FA5E59" w:rsidP="00D44CD3">
      <w:pPr>
        <w:spacing w:line="360" w:lineRule="auto"/>
        <w:jc w:val="both"/>
        <w:rPr>
          <w:rFonts w:ascii="Times New Roman" w:hAnsi="Times New Roman" w:cs="Times New Roman"/>
          <w:sz w:val="24"/>
          <w:szCs w:val="24"/>
        </w:rPr>
      </w:pPr>
      <w:r w:rsidRPr="00FA5E59">
        <w:rPr>
          <w:rFonts w:ascii="Times New Roman" w:hAnsi="Times New Roman" w:cs="Times New Roman"/>
          <w:sz w:val="24"/>
          <w:szCs w:val="24"/>
        </w:rPr>
        <w:t xml:space="preserve">In today's competitive food industry, cloud kitchens face unique challenges in managing operations and meeting customer demands. Implementing electronic Supply Chain Management (e-SCM) and electronic Customer Relationship Management (e-CRM) can significantly enhance operational productivity. e-SCM streamlines procurement, inventory, and logistics, while e-CRM provides valuable insights into customer preferences and </w:t>
      </w:r>
      <w:proofErr w:type="spellStart"/>
      <w:r w:rsidRPr="00FA5E59">
        <w:rPr>
          <w:rFonts w:ascii="Times New Roman" w:hAnsi="Times New Roman" w:cs="Times New Roman"/>
          <w:sz w:val="24"/>
          <w:szCs w:val="24"/>
        </w:rPr>
        <w:t>behaviors</w:t>
      </w:r>
      <w:proofErr w:type="spellEnd"/>
      <w:r w:rsidRPr="00FA5E59">
        <w:rPr>
          <w:rFonts w:ascii="Times New Roman" w:hAnsi="Times New Roman" w:cs="Times New Roman"/>
          <w:sz w:val="24"/>
          <w:szCs w:val="24"/>
        </w:rPr>
        <w:t>. This integration not only improves efficiency but also fosters better customer engagement, ultimately driving growth and satisfaction for the cloud kitchen business.</w:t>
      </w:r>
    </w:p>
    <w:p w14:paraId="59F359A3" w14:textId="77777777" w:rsidR="00F62B42" w:rsidRPr="00FF5F02" w:rsidRDefault="00F62B42" w:rsidP="00F62B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67C2B993"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45623CE"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7A862C9"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1E2A7C4"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F4ACF83" w14:textId="77777777" w:rsidR="00F62B42" w:rsidRPr="00FF5F02" w:rsidRDefault="00F62B42" w:rsidP="00F62B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407AF1A" w14:textId="77777777" w:rsidR="00F62B42" w:rsidRPr="00D20F89" w:rsidRDefault="00F62B42" w:rsidP="00F62B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E04F4FD" w14:textId="77777777" w:rsidR="00124CF8" w:rsidRDefault="00124CF8" w:rsidP="00D44CD3">
      <w:pPr>
        <w:spacing w:line="360" w:lineRule="auto"/>
        <w:jc w:val="both"/>
        <w:rPr>
          <w:rFonts w:ascii="Times New Roman" w:hAnsi="Times New Roman" w:cs="Times New Roman"/>
          <w:sz w:val="24"/>
          <w:szCs w:val="24"/>
        </w:rPr>
      </w:pPr>
    </w:p>
    <w:p w14:paraId="5F9FC36D" w14:textId="46916461" w:rsidR="002B5A6B" w:rsidRPr="00F62B42" w:rsidRDefault="00D11968" w:rsidP="00D44CD3">
      <w:pPr>
        <w:spacing w:line="360" w:lineRule="auto"/>
        <w:jc w:val="both"/>
        <w:rPr>
          <w:rFonts w:ascii="Times New Roman" w:hAnsi="Times New Roman" w:cs="Times New Roman"/>
          <w:b/>
          <w:bCs/>
          <w:sz w:val="24"/>
          <w:szCs w:val="24"/>
        </w:rPr>
      </w:pPr>
      <w:r w:rsidRPr="00F62B42">
        <w:rPr>
          <w:rFonts w:ascii="Times New Roman" w:hAnsi="Times New Roman" w:cs="Times New Roman"/>
          <w:b/>
          <w:bCs/>
          <w:sz w:val="24"/>
          <w:szCs w:val="24"/>
        </w:rPr>
        <w:t>b. Describe how the cloud kitchen restaurant can integrate e-SCM and e-CRM to create a more efficient and customer-centric business model.</w:t>
      </w:r>
    </w:p>
    <w:p w14:paraId="31C827B6" w14:textId="77777777" w:rsidR="00645DF5" w:rsidRPr="00272685" w:rsidRDefault="00645DF5"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rPr>
        <w:t>Answer:</w:t>
      </w:r>
    </w:p>
    <w:p w14:paraId="66A83DEB" w14:textId="77777777" w:rsidR="00645DF5" w:rsidRPr="00272685" w:rsidRDefault="00645DF5" w:rsidP="00D44CD3">
      <w:pPr>
        <w:spacing w:line="360" w:lineRule="auto"/>
        <w:jc w:val="both"/>
        <w:rPr>
          <w:rFonts w:ascii="Times New Roman" w:hAnsi="Times New Roman" w:cs="Times New Roman"/>
          <w:b/>
          <w:bCs/>
          <w:sz w:val="24"/>
          <w:szCs w:val="24"/>
        </w:rPr>
      </w:pPr>
      <w:r w:rsidRPr="00272685">
        <w:rPr>
          <w:rFonts w:ascii="Times New Roman" w:hAnsi="Times New Roman" w:cs="Times New Roman"/>
          <w:b/>
          <w:bCs/>
          <w:sz w:val="24"/>
          <w:szCs w:val="24"/>
          <w:u w:val="single"/>
        </w:rPr>
        <w:t>Introduction</w:t>
      </w:r>
      <w:r w:rsidRPr="00272685">
        <w:rPr>
          <w:rFonts w:ascii="Times New Roman" w:hAnsi="Times New Roman" w:cs="Times New Roman"/>
          <w:b/>
          <w:bCs/>
          <w:sz w:val="24"/>
          <w:szCs w:val="24"/>
        </w:rPr>
        <w:t>:</w:t>
      </w:r>
    </w:p>
    <w:p w14:paraId="43D3DCBD" w14:textId="70DE4036" w:rsidR="00645DF5" w:rsidRDefault="00220C45" w:rsidP="00D44CD3">
      <w:pPr>
        <w:spacing w:line="360" w:lineRule="auto"/>
        <w:jc w:val="both"/>
        <w:rPr>
          <w:rFonts w:ascii="Times New Roman" w:hAnsi="Times New Roman" w:cs="Times New Roman"/>
          <w:sz w:val="24"/>
          <w:szCs w:val="24"/>
        </w:rPr>
      </w:pPr>
      <w:r w:rsidRPr="00220C45">
        <w:rPr>
          <w:rFonts w:ascii="Times New Roman" w:hAnsi="Times New Roman" w:cs="Times New Roman"/>
          <w:sz w:val="24"/>
          <w:szCs w:val="24"/>
        </w:rPr>
        <w:t>Integrating electronic Supply Chain Management (e-SCM) and electronic Customer Relationship Management (e-CRM) can transform the operational framework of a cloud kitchen restaurant. By aligning supply chain processes with customer insights, the business can optimize inventory management, enhance order accuracy, and improve delivery efficiency. This synergy enables the cloud kitchen to respond swiftly to market demands while tailoring its offerings to meet customer preferences, resulting in a more efficient and customer-centric business model.</w:t>
      </w:r>
    </w:p>
    <w:p w14:paraId="15D56279" w14:textId="77777777" w:rsidR="00F62B42" w:rsidRPr="00FF5F02" w:rsidRDefault="00F62B42" w:rsidP="00F62B42">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2F7042"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54F26593"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22F8AD2"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4ED9300" w14:textId="77777777" w:rsidR="00F62B42" w:rsidRPr="00FF5F02" w:rsidRDefault="00F62B42" w:rsidP="00F62B42">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492D3274" w14:textId="77777777" w:rsidR="00F62B42" w:rsidRPr="00FF5F02" w:rsidRDefault="00F62B42" w:rsidP="00F62B42">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5F5629B" w14:textId="77777777" w:rsidR="00F62B42" w:rsidRPr="00D20F89" w:rsidRDefault="00F62B42" w:rsidP="00F62B42">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74AA1AD" w14:textId="77777777" w:rsidR="00220C45" w:rsidRDefault="00220C45" w:rsidP="00D44CD3">
      <w:pPr>
        <w:spacing w:line="360" w:lineRule="auto"/>
        <w:jc w:val="both"/>
        <w:rPr>
          <w:rFonts w:ascii="Times New Roman" w:hAnsi="Times New Roman" w:cs="Times New Roman"/>
          <w:sz w:val="24"/>
          <w:szCs w:val="24"/>
        </w:rPr>
      </w:pPr>
    </w:p>
    <w:p w14:paraId="75AFB1A9" w14:textId="77777777" w:rsidR="00645DF5" w:rsidRDefault="00645DF5" w:rsidP="00D44CD3">
      <w:pPr>
        <w:spacing w:line="360" w:lineRule="auto"/>
        <w:jc w:val="both"/>
        <w:rPr>
          <w:rFonts w:ascii="Times New Roman" w:hAnsi="Times New Roman" w:cs="Times New Roman"/>
          <w:sz w:val="24"/>
          <w:szCs w:val="24"/>
        </w:rPr>
      </w:pPr>
    </w:p>
    <w:p w14:paraId="5E1AFE2C" w14:textId="77777777" w:rsidR="002D69D3" w:rsidRPr="00D11968" w:rsidRDefault="002D69D3" w:rsidP="00D44CD3">
      <w:pPr>
        <w:spacing w:line="360" w:lineRule="auto"/>
        <w:jc w:val="both"/>
        <w:rPr>
          <w:rFonts w:ascii="Times New Roman" w:hAnsi="Times New Roman" w:cs="Times New Roman"/>
          <w:sz w:val="24"/>
          <w:szCs w:val="24"/>
        </w:rPr>
      </w:pPr>
    </w:p>
    <w:sectPr w:rsidR="002D69D3" w:rsidRPr="00D11968" w:rsidSect="00B1473A">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68"/>
    <w:rsid w:val="00124CF8"/>
    <w:rsid w:val="00171F07"/>
    <w:rsid w:val="001F6B1A"/>
    <w:rsid w:val="00220C45"/>
    <w:rsid w:val="00261E90"/>
    <w:rsid w:val="00272685"/>
    <w:rsid w:val="002B5A6B"/>
    <w:rsid w:val="002D69D3"/>
    <w:rsid w:val="003B59D5"/>
    <w:rsid w:val="004B557E"/>
    <w:rsid w:val="004C5345"/>
    <w:rsid w:val="00513395"/>
    <w:rsid w:val="00533E2B"/>
    <w:rsid w:val="00645DF5"/>
    <w:rsid w:val="0084217A"/>
    <w:rsid w:val="008A3539"/>
    <w:rsid w:val="008D1260"/>
    <w:rsid w:val="008D4BCC"/>
    <w:rsid w:val="009A21D4"/>
    <w:rsid w:val="009B4D78"/>
    <w:rsid w:val="00AD2F2D"/>
    <w:rsid w:val="00B071E9"/>
    <w:rsid w:val="00B1473A"/>
    <w:rsid w:val="00B32C6E"/>
    <w:rsid w:val="00BE6F6D"/>
    <w:rsid w:val="00C371E8"/>
    <w:rsid w:val="00C60BCB"/>
    <w:rsid w:val="00C726C5"/>
    <w:rsid w:val="00D11968"/>
    <w:rsid w:val="00D44CD3"/>
    <w:rsid w:val="00DA6379"/>
    <w:rsid w:val="00F62B42"/>
    <w:rsid w:val="00FA5E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AC74"/>
  <w15:chartTrackingRefBased/>
  <w15:docId w15:val="{6932255C-3DC3-4AAB-A524-BCD026CC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395"/>
    <w:pPr>
      <w:ind w:left="720"/>
      <w:contextualSpacing/>
    </w:pPr>
  </w:style>
  <w:style w:type="character" w:styleId="Hyperlink">
    <w:name w:val="Hyperlink"/>
    <w:basedOn w:val="DefaultParagraphFont"/>
    <w:uiPriority w:val="99"/>
    <w:unhideWhenUsed/>
    <w:rsid w:val="00F62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19</cp:revision>
  <dcterms:created xsi:type="dcterms:W3CDTF">2024-10-15T14:32:00Z</dcterms:created>
  <dcterms:modified xsi:type="dcterms:W3CDTF">2024-10-15T16:38:00Z</dcterms:modified>
</cp:coreProperties>
</file>