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5CA10" w14:textId="77777777" w:rsidR="002C72E8" w:rsidRPr="002C72E8" w:rsidRDefault="002C72E8" w:rsidP="00D979D5">
      <w:pPr>
        <w:spacing w:line="360" w:lineRule="auto"/>
        <w:jc w:val="center"/>
        <w:rPr>
          <w:rFonts w:ascii="Times New Roman" w:hAnsi="Times New Roman" w:cs="Times New Roman"/>
          <w:b/>
          <w:bCs/>
          <w:sz w:val="24"/>
          <w:szCs w:val="24"/>
          <w:u w:val="single"/>
        </w:rPr>
      </w:pPr>
      <w:r w:rsidRPr="002C72E8">
        <w:rPr>
          <w:rFonts w:ascii="Times New Roman" w:hAnsi="Times New Roman" w:cs="Times New Roman"/>
          <w:b/>
          <w:bCs/>
          <w:sz w:val="24"/>
          <w:szCs w:val="24"/>
          <w:u w:val="single"/>
        </w:rPr>
        <w:t>Financial Institutions and Markets</w:t>
      </w:r>
    </w:p>
    <w:p w14:paraId="4984E422" w14:textId="77777777" w:rsidR="00A91799" w:rsidRDefault="00A91799" w:rsidP="00A91799">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239C6184" w14:textId="30EA0D6E" w:rsidR="00E054FE" w:rsidRPr="00A91799" w:rsidRDefault="002C72E8" w:rsidP="00D979D5">
      <w:pPr>
        <w:spacing w:line="360" w:lineRule="auto"/>
        <w:jc w:val="both"/>
        <w:rPr>
          <w:rFonts w:ascii="Times New Roman" w:hAnsi="Times New Roman" w:cs="Times New Roman"/>
          <w:b/>
          <w:bCs/>
          <w:sz w:val="24"/>
          <w:szCs w:val="24"/>
        </w:rPr>
      </w:pPr>
      <w:r w:rsidRPr="00A91799">
        <w:rPr>
          <w:rFonts w:ascii="Times New Roman" w:hAnsi="Times New Roman" w:cs="Times New Roman"/>
          <w:b/>
          <w:bCs/>
          <w:sz w:val="24"/>
          <w:szCs w:val="24"/>
        </w:rPr>
        <w:t>Q1. M</w:t>
      </w:r>
      <w:proofErr w:type="spellStart"/>
      <w:r w:rsidRPr="00A91799">
        <w:rPr>
          <w:rFonts w:ascii="Times New Roman" w:hAnsi="Times New Roman" w:cs="Times New Roman"/>
          <w:b/>
          <w:bCs/>
          <w:sz w:val="24"/>
          <w:szCs w:val="24"/>
        </w:rPr>
        <w:t>r.Arun</w:t>
      </w:r>
      <w:proofErr w:type="spellEnd"/>
      <w:r w:rsidRPr="00A91799">
        <w:rPr>
          <w:rFonts w:ascii="Times New Roman" w:hAnsi="Times New Roman" w:cs="Times New Roman"/>
          <w:b/>
          <w:bCs/>
          <w:sz w:val="24"/>
          <w:szCs w:val="24"/>
        </w:rPr>
        <w:t xml:space="preserve"> Mehra has recently started his career at an investment management firm, where he is responsible for handling capital market instruments. To assess his understanding of the capital market, his manager has tasked him with preparing a comprehensive write up on the role and significance of the capital market in the financial system. As an MBA student, outline the key points that </w:t>
      </w:r>
      <w:proofErr w:type="spellStart"/>
      <w:r w:rsidRPr="00A91799">
        <w:rPr>
          <w:rFonts w:ascii="Times New Roman" w:hAnsi="Times New Roman" w:cs="Times New Roman"/>
          <w:b/>
          <w:bCs/>
          <w:sz w:val="24"/>
          <w:szCs w:val="24"/>
        </w:rPr>
        <w:t>Mr.Mehra</w:t>
      </w:r>
      <w:proofErr w:type="spellEnd"/>
      <w:r w:rsidRPr="00A91799">
        <w:rPr>
          <w:rFonts w:ascii="Times New Roman" w:hAnsi="Times New Roman" w:cs="Times New Roman"/>
          <w:b/>
          <w:bCs/>
          <w:sz w:val="24"/>
          <w:szCs w:val="24"/>
        </w:rPr>
        <w:t xml:space="preserve"> should include in his report, focusing on how the capital market contributes to economic development, investment opportunities, and overall financial stability of a country.</w:t>
      </w:r>
    </w:p>
    <w:p w14:paraId="3D404CB2" w14:textId="17278DC3" w:rsidR="00905CEC" w:rsidRPr="00905CEC" w:rsidRDefault="00905CEC" w:rsidP="00D979D5">
      <w:pPr>
        <w:spacing w:line="360" w:lineRule="auto"/>
        <w:jc w:val="both"/>
        <w:rPr>
          <w:rFonts w:ascii="Times New Roman" w:hAnsi="Times New Roman" w:cs="Times New Roman"/>
          <w:b/>
          <w:bCs/>
          <w:sz w:val="24"/>
          <w:szCs w:val="24"/>
        </w:rPr>
      </w:pPr>
      <w:r w:rsidRPr="00905CEC">
        <w:rPr>
          <w:rFonts w:ascii="Times New Roman" w:hAnsi="Times New Roman" w:cs="Times New Roman"/>
          <w:b/>
          <w:bCs/>
          <w:sz w:val="24"/>
          <w:szCs w:val="24"/>
        </w:rPr>
        <w:t>Answer:</w:t>
      </w:r>
    </w:p>
    <w:p w14:paraId="463A8955" w14:textId="0F5A63FD" w:rsidR="00905CEC" w:rsidRPr="00905CEC" w:rsidRDefault="00905CEC" w:rsidP="00D979D5">
      <w:pPr>
        <w:spacing w:line="360" w:lineRule="auto"/>
        <w:jc w:val="both"/>
        <w:rPr>
          <w:rFonts w:ascii="Times New Roman" w:hAnsi="Times New Roman" w:cs="Times New Roman"/>
          <w:b/>
          <w:bCs/>
          <w:sz w:val="24"/>
          <w:szCs w:val="24"/>
        </w:rPr>
      </w:pPr>
      <w:r w:rsidRPr="00CC78A4">
        <w:rPr>
          <w:rFonts w:ascii="Times New Roman" w:hAnsi="Times New Roman" w:cs="Times New Roman"/>
          <w:b/>
          <w:bCs/>
          <w:sz w:val="24"/>
          <w:szCs w:val="24"/>
          <w:u w:val="single"/>
        </w:rPr>
        <w:t>Introduction</w:t>
      </w:r>
      <w:r w:rsidRPr="00905CEC">
        <w:rPr>
          <w:rFonts w:ascii="Times New Roman" w:hAnsi="Times New Roman" w:cs="Times New Roman"/>
          <w:b/>
          <w:bCs/>
          <w:sz w:val="24"/>
          <w:szCs w:val="24"/>
        </w:rPr>
        <w:t>:</w:t>
      </w:r>
    </w:p>
    <w:p w14:paraId="25B8ED31" w14:textId="5AEDCD5F" w:rsidR="00905CEC" w:rsidRDefault="00640641" w:rsidP="00D979D5">
      <w:pPr>
        <w:spacing w:line="360" w:lineRule="auto"/>
        <w:jc w:val="both"/>
        <w:rPr>
          <w:rFonts w:ascii="Times New Roman" w:hAnsi="Times New Roman" w:cs="Times New Roman"/>
          <w:sz w:val="24"/>
          <w:szCs w:val="24"/>
        </w:rPr>
      </w:pPr>
      <w:r w:rsidRPr="00640641">
        <w:rPr>
          <w:rFonts w:ascii="Times New Roman" w:hAnsi="Times New Roman" w:cs="Times New Roman"/>
          <w:sz w:val="24"/>
          <w:szCs w:val="24"/>
        </w:rPr>
        <w:t xml:space="preserve">The capital market plays a crucial role in a country's financial system, acting as a platform for long-term funding and investment. Mr. Arun Mehra, a newcomer at an investment management firm, has been asked by his manager to prepare a detailed report on the capital market’s role and significance. This task aims to assess his understanding of how the capital market contributes to economic development by </w:t>
      </w:r>
      <w:proofErr w:type="spellStart"/>
      <w:r w:rsidRPr="00640641">
        <w:rPr>
          <w:rFonts w:ascii="Times New Roman" w:hAnsi="Times New Roman" w:cs="Times New Roman"/>
          <w:sz w:val="24"/>
          <w:szCs w:val="24"/>
        </w:rPr>
        <w:t>channeling</w:t>
      </w:r>
      <w:proofErr w:type="spellEnd"/>
      <w:r w:rsidRPr="00640641">
        <w:rPr>
          <w:rFonts w:ascii="Times New Roman" w:hAnsi="Times New Roman" w:cs="Times New Roman"/>
          <w:sz w:val="24"/>
          <w:szCs w:val="24"/>
        </w:rPr>
        <w:t xml:space="preserve"> funds from investors to businesses and governments for expansion and growth. Additionally, Mr. Mehra will explore how capital markets create investment opportunities for individuals and institutions, helping to generate wealth. By examining the capital market’s influence on financial stability, the report will highlight its importance in maintaining a well-functioning economy and supporting overall economic progress. This foundational knowledge will aid Mr. Mehra’s career in investment management.</w:t>
      </w:r>
    </w:p>
    <w:p w14:paraId="402C3A17" w14:textId="77777777" w:rsidR="005161EC" w:rsidRPr="00FF5F02" w:rsidRDefault="005161EC" w:rsidP="005161E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BBD64DC" w14:textId="77777777" w:rsidR="005161EC" w:rsidRPr="00FF5F02" w:rsidRDefault="005161EC" w:rsidP="005161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BD34A54" w14:textId="77777777" w:rsidR="005161EC" w:rsidRPr="00FF5F02" w:rsidRDefault="005161EC" w:rsidP="005161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3D73C79" w14:textId="77777777" w:rsidR="005161EC" w:rsidRPr="00FF5F02" w:rsidRDefault="005161EC" w:rsidP="005161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337E47E" w14:textId="77777777" w:rsidR="005161EC" w:rsidRPr="00FF5F02" w:rsidRDefault="005161EC" w:rsidP="005161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22459D40" w14:textId="77777777" w:rsidR="005161EC" w:rsidRPr="00FF5F02" w:rsidRDefault="005161EC" w:rsidP="005161E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3AE742B" w14:textId="77777777" w:rsidR="005161EC" w:rsidRPr="00D20F89" w:rsidRDefault="005161EC" w:rsidP="005161E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64FBB68F" w14:textId="77777777" w:rsidR="00640641" w:rsidRDefault="00640641" w:rsidP="00D979D5">
      <w:pPr>
        <w:spacing w:line="360" w:lineRule="auto"/>
        <w:jc w:val="both"/>
        <w:rPr>
          <w:rFonts w:ascii="Times New Roman" w:hAnsi="Times New Roman" w:cs="Times New Roman"/>
          <w:sz w:val="24"/>
          <w:szCs w:val="24"/>
        </w:rPr>
      </w:pPr>
    </w:p>
    <w:p w14:paraId="3AA16ED3" w14:textId="77777777" w:rsidR="00E054FE" w:rsidRPr="005161EC" w:rsidRDefault="002C72E8" w:rsidP="00D979D5">
      <w:pPr>
        <w:spacing w:line="360" w:lineRule="auto"/>
        <w:jc w:val="both"/>
        <w:rPr>
          <w:rFonts w:ascii="Times New Roman" w:hAnsi="Times New Roman" w:cs="Times New Roman"/>
          <w:b/>
          <w:bCs/>
          <w:sz w:val="24"/>
          <w:szCs w:val="24"/>
        </w:rPr>
      </w:pPr>
      <w:r w:rsidRPr="005161EC">
        <w:rPr>
          <w:rFonts w:ascii="Times New Roman" w:hAnsi="Times New Roman" w:cs="Times New Roman"/>
          <w:b/>
          <w:bCs/>
          <w:sz w:val="24"/>
          <w:szCs w:val="24"/>
        </w:rPr>
        <w:t>Q2. “The case of Paytm, particularly around its Initial Public Offering (IPO) and subsequent stock market performance, has sparked discussions about the role of regulators and whether they adequately protected investors.”. Discuss the above case study and your own words and breakdown of how regulatory shortcomings were perceived in the Paytm case with rest to Oversight of IPO Valuation, Disclosure Requirements and other aspects</w:t>
      </w:r>
      <w:r w:rsidR="00E054FE" w:rsidRPr="005161EC">
        <w:rPr>
          <w:rFonts w:ascii="Times New Roman" w:hAnsi="Times New Roman" w:cs="Times New Roman"/>
          <w:b/>
          <w:bCs/>
          <w:sz w:val="24"/>
          <w:szCs w:val="24"/>
        </w:rPr>
        <w:t>.</w:t>
      </w:r>
    </w:p>
    <w:p w14:paraId="6182D1C7" w14:textId="77777777" w:rsidR="00532A9F" w:rsidRPr="00905CEC" w:rsidRDefault="00532A9F" w:rsidP="00D979D5">
      <w:pPr>
        <w:spacing w:line="360" w:lineRule="auto"/>
        <w:jc w:val="both"/>
        <w:rPr>
          <w:rFonts w:ascii="Times New Roman" w:hAnsi="Times New Roman" w:cs="Times New Roman"/>
          <w:b/>
          <w:bCs/>
          <w:sz w:val="24"/>
          <w:szCs w:val="24"/>
        </w:rPr>
      </w:pPr>
      <w:r w:rsidRPr="00905CEC">
        <w:rPr>
          <w:rFonts w:ascii="Times New Roman" w:hAnsi="Times New Roman" w:cs="Times New Roman"/>
          <w:b/>
          <w:bCs/>
          <w:sz w:val="24"/>
          <w:szCs w:val="24"/>
        </w:rPr>
        <w:t>Answer:</w:t>
      </w:r>
    </w:p>
    <w:p w14:paraId="72B699BB" w14:textId="77777777" w:rsidR="00532A9F" w:rsidRPr="00905CEC" w:rsidRDefault="00532A9F" w:rsidP="00D979D5">
      <w:pPr>
        <w:spacing w:line="360" w:lineRule="auto"/>
        <w:jc w:val="both"/>
        <w:rPr>
          <w:rFonts w:ascii="Times New Roman" w:hAnsi="Times New Roman" w:cs="Times New Roman"/>
          <w:b/>
          <w:bCs/>
          <w:sz w:val="24"/>
          <w:szCs w:val="24"/>
        </w:rPr>
      </w:pPr>
      <w:r w:rsidRPr="00CC78A4">
        <w:rPr>
          <w:rFonts w:ascii="Times New Roman" w:hAnsi="Times New Roman" w:cs="Times New Roman"/>
          <w:b/>
          <w:bCs/>
          <w:sz w:val="24"/>
          <w:szCs w:val="24"/>
          <w:u w:val="single"/>
        </w:rPr>
        <w:t>Introduction</w:t>
      </w:r>
      <w:r w:rsidRPr="00905CEC">
        <w:rPr>
          <w:rFonts w:ascii="Times New Roman" w:hAnsi="Times New Roman" w:cs="Times New Roman"/>
          <w:b/>
          <w:bCs/>
          <w:sz w:val="24"/>
          <w:szCs w:val="24"/>
        </w:rPr>
        <w:t>:</w:t>
      </w:r>
    </w:p>
    <w:p w14:paraId="258D0B77" w14:textId="43A2AC41" w:rsidR="00532A9F" w:rsidRDefault="00D729C3" w:rsidP="00D979D5">
      <w:pPr>
        <w:spacing w:line="360" w:lineRule="auto"/>
        <w:jc w:val="both"/>
        <w:rPr>
          <w:rFonts w:ascii="Times New Roman" w:hAnsi="Times New Roman" w:cs="Times New Roman"/>
          <w:sz w:val="24"/>
          <w:szCs w:val="24"/>
        </w:rPr>
      </w:pPr>
      <w:r w:rsidRPr="00D729C3">
        <w:rPr>
          <w:rFonts w:ascii="Times New Roman" w:hAnsi="Times New Roman" w:cs="Times New Roman"/>
          <w:sz w:val="24"/>
          <w:szCs w:val="24"/>
        </w:rPr>
        <w:t>The Initial Public Offering (IPO) of Paytm, one of India’s largest digital payment platforms, generated significant attention due to its unprecedented scale and the steep decline in stock value shortly after listing. This case has raised questions about the role of regulatory bodies, such as the Securities and Exchange Board of India (SEBI), and whether they sufficiently protected investors. Critics argue that regulatory oversight failed in areas like the accuracy of IPO valuation and transparency in disclosures, potentially leaving investors uninformed about associated risks. This situation has highlighted concerns regarding the adequacy of regulatory frameworks in safeguarding investor interests and ensuring that companies provide comprehensive, accurate information before going public. Examining Paytm’s IPO can provide insights into the perceived regulatory gaps in the IPO process and investor protection mechanisms.</w:t>
      </w:r>
    </w:p>
    <w:p w14:paraId="485FD608" w14:textId="77777777" w:rsidR="005161EC" w:rsidRPr="00FF5F02" w:rsidRDefault="005161EC" w:rsidP="005161E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FA2C667" w14:textId="77777777" w:rsidR="005161EC" w:rsidRPr="00FF5F02" w:rsidRDefault="005161EC" w:rsidP="005161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2A21A8F" w14:textId="77777777" w:rsidR="005161EC" w:rsidRPr="00FF5F02" w:rsidRDefault="005161EC" w:rsidP="005161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5FE1C22E" w14:textId="77777777" w:rsidR="005161EC" w:rsidRPr="00FF5F02" w:rsidRDefault="005161EC" w:rsidP="005161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2E33D91" w14:textId="77777777" w:rsidR="005161EC" w:rsidRPr="00FF5F02" w:rsidRDefault="005161EC" w:rsidP="005161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12BDE23C" w14:textId="77777777" w:rsidR="005161EC" w:rsidRPr="00FF5F02" w:rsidRDefault="005161EC" w:rsidP="005161E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99CC355" w14:textId="77777777" w:rsidR="005161EC" w:rsidRPr="00D20F89" w:rsidRDefault="005161EC" w:rsidP="005161E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453C27D" w14:textId="77777777" w:rsidR="00532A9F" w:rsidRDefault="00532A9F" w:rsidP="00D979D5">
      <w:pPr>
        <w:spacing w:line="360" w:lineRule="auto"/>
        <w:jc w:val="both"/>
        <w:rPr>
          <w:rFonts w:ascii="Times New Roman" w:hAnsi="Times New Roman" w:cs="Times New Roman"/>
          <w:sz w:val="24"/>
          <w:szCs w:val="24"/>
        </w:rPr>
      </w:pPr>
    </w:p>
    <w:p w14:paraId="18CBB0ED" w14:textId="77777777" w:rsidR="00E054FE" w:rsidRPr="005161EC" w:rsidRDefault="002C72E8" w:rsidP="00D979D5">
      <w:pPr>
        <w:spacing w:line="360" w:lineRule="auto"/>
        <w:jc w:val="both"/>
        <w:rPr>
          <w:rFonts w:ascii="Times New Roman" w:hAnsi="Times New Roman" w:cs="Times New Roman"/>
          <w:b/>
          <w:bCs/>
          <w:sz w:val="24"/>
          <w:szCs w:val="24"/>
        </w:rPr>
      </w:pPr>
      <w:r w:rsidRPr="005161EC">
        <w:rPr>
          <w:rFonts w:ascii="Times New Roman" w:hAnsi="Times New Roman" w:cs="Times New Roman"/>
          <w:b/>
          <w:bCs/>
          <w:sz w:val="24"/>
          <w:szCs w:val="24"/>
        </w:rPr>
        <w:t>3a. You are an investment advisor at a financial firm that primarily deals with institutional and retail clients. One of your clients, a large corporation, is looking for a safe and reliable short- term investment option to park its surplus funds for the next few months. The client has heard about Treasury Bills (T-Bills) and has asked you to prepare a detailed report on this investment option. Prepare the report on the same.</w:t>
      </w:r>
    </w:p>
    <w:p w14:paraId="3C1AAF89" w14:textId="77777777" w:rsidR="00D729C3" w:rsidRPr="00905CEC" w:rsidRDefault="00D729C3" w:rsidP="00D979D5">
      <w:pPr>
        <w:spacing w:line="360" w:lineRule="auto"/>
        <w:jc w:val="both"/>
        <w:rPr>
          <w:rFonts w:ascii="Times New Roman" w:hAnsi="Times New Roman" w:cs="Times New Roman"/>
          <w:b/>
          <w:bCs/>
          <w:sz w:val="24"/>
          <w:szCs w:val="24"/>
        </w:rPr>
      </w:pPr>
      <w:r w:rsidRPr="00905CEC">
        <w:rPr>
          <w:rFonts w:ascii="Times New Roman" w:hAnsi="Times New Roman" w:cs="Times New Roman"/>
          <w:b/>
          <w:bCs/>
          <w:sz w:val="24"/>
          <w:szCs w:val="24"/>
        </w:rPr>
        <w:t>Answer:</w:t>
      </w:r>
    </w:p>
    <w:p w14:paraId="65BDC425" w14:textId="66CCEA6B" w:rsidR="00D729C3" w:rsidRDefault="00D729C3" w:rsidP="00D979D5">
      <w:pPr>
        <w:spacing w:line="360" w:lineRule="auto"/>
        <w:jc w:val="both"/>
        <w:rPr>
          <w:rFonts w:ascii="Times New Roman" w:hAnsi="Times New Roman" w:cs="Times New Roman"/>
          <w:sz w:val="24"/>
          <w:szCs w:val="24"/>
        </w:rPr>
      </w:pPr>
      <w:r w:rsidRPr="00CC78A4">
        <w:rPr>
          <w:rFonts w:ascii="Times New Roman" w:hAnsi="Times New Roman" w:cs="Times New Roman"/>
          <w:b/>
          <w:bCs/>
          <w:sz w:val="24"/>
          <w:szCs w:val="24"/>
          <w:u w:val="single"/>
        </w:rPr>
        <w:t>Introduction</w:t>
      </w:r>
      <w:r w:rsidRPr="00905CEC">
        <w:rPr>
          <w:rFonts w:ascii="Times New Roman" w:hAnsi="Times New Roman" w:cs="Times New Roman"/>
          <w:b/>
          <w:bCs/>
          <w:sz w:val="24"/>
          <w:szCs w:val="24"/>
        </w:rPr>
        <w:t>:</w:t>
      </w:r>
    </w:p>
    <w:p w14:paraId="5453863A" w14:textId="626D4484" w:rsidR="00D729C3" w:rsidRDefault="008D4167" w:rsidP="00D979D5">
      <w:pPr>
        <w:spacing w:line="360" w:lineRule="auto"/>
        <w:jc w:val="both"/>
        <w:rPr>
          <w:rFonts w:ascii="Times New Roman" w:hAnsi="Times New Roman" w:cs="Times New Roman"/>
          <w:sz w:val="24"/>
          <w:szCs w:val="24"/>
        </w:rPr>
      </w:pPr>
      <w:r w:rsidRPr="008D4167">
        <w:rPr>
          <w:rFonts w:ascii="Times New Roman" w:hAnsi="Times New Roman" w:cs="Times New Roman"/>
          <w:sz w:val="24"/>
          <w:szCs w:val="24"/>
        </w:rPr>
        <w:t>As an investment advisor at a financial firm catering to both institutional and retail clients, you have been approached by a large corporate client seeking a safe, short-term investment for surplus funds. The client is interested in Treasury Bills (T-Bills) for this purpose. You are tasked with preparing a comprehensive report that details T-Bills, covering their features, benefits, risks, and suitability as a short-term investment option.</w:t>
      </w:r>
    </w:p>
    <w:p w14:paraId="4A24AE79" w14:textId="77777777" w:rsidR="005161EC" w:rsidRPr="00FF5F02" w:rsidRDefault="005161EC" w:rsidP="005161E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C463FBB" w14:textId="77777777" w:rsidR="005161EC" w:rsidRPr="00FF5F02" w:rsidRDefault="005161EC" w:rsidP="005161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E07D8BA" w14:textId="77777777" w:rsidR="005161EC" w:rsidRPr="00FF5F02" w:rsidRDefault="005161EC" w:rsidP="005161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E1231B5" w14:textId="77777777" w:rsidR="005161EC" w:rsidRPr="00FF5F02" w:rsidRDefault="005161EC" w:rsidP="005161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1B09DA4D" w14:textId="77777777" w:rsidR="005161EC" w:rsidRPr="00FF5F02" w:rsidRDefault="005161EC" w:rsidP="005161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64088507" w14:textId="77777777" w:rsidR="005161EC" w:rsidRPr="00FF5F02" w:rsidRDefault="005161EC" w:rsidP="005161E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5E43B34" w14:textId="77777777" w:rsidR="005161EC" w:rsidRPr="00D20F89" w:rsidRDefault="005161EC" w:rsidP="005161E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11A4E2F" w14:textId="77777777" w:rsidR="008D4167" w:rsidRDefault="008D4167" w:rsidP="00D979D5">
      <w:pPr>
        <w:spacing w:line="360" w:lineRule="auto"/>
        <w:jc w:val="both"/>
        <w:rPr>
          <w:rFonts w:ascii="Times New Roman" w:hAnsi="Times New Roman" w:cs="Times New Roman"/>
          <w:sz w:val="24"/>
          <w:szCs w:val="24"/>
        </w:rPr>
      </w:pPr>
    </w:p>
    <w:p w14:paraId="00585DF7" w14:textId="594F3BBA" w:rsidR="002B5A6B" w:rsidRPr="005161EC" w:rsidRDefault="002C72E8" w:rsidP="00D979D5">
      <w:pPr>
        <w:spacing w:line="360" w:lineRule="auto"/>
        <w:jc w:val="both"/>
        <w:rPr>
          <w:rFonts w:ascii="Times New Roman" w:hAnsi="Times New Roman" w:cs="Times New Roman"/>
          <w:b/>
          <w:bCs/>
          <w:sz w:val="24"/>
          <w:szCs w:val="24"/>
        </w:rPr>
      </w:pPr>
      <w:r w:rsidRPr="005161EC">
        <w:rPr>
          <w:rFonts w:ascii="Times New Roman" w:hAnsi="Times New Roman" w:cs="Times New Roman"/>
          <w:b/>
          <w:bCs/>
          <w:sz w:val="24"/>
          <w:szCs w:val="24"/>
        </w:rPr>
        <w:t>3b. You have recently been appointed as a financial strategist at "Future Finance Ltd.," a new financial institution planning to enter the Indian money market. You are required to highlight the issues pertaining in Indian money market.</w:t>
      </w:r>
    </w:p>
    <w:p w14:paraId="71E8931E" w14:textId="77777777" w:rsidR="00D729C3" w:rsidRPr="00905CEC" w:rsidRDefault="00D729C3" w:rsidP="00D979D5">
      <w:pPr>
        <w:spacing w:line="360" w:lineRule="auto"/>
        <w:jc w:val="both"/>
        <w:rPr>
          <w:rFonts w:ascii="Times New Roman" w:hAnsi="Times New Roman" w:cs="Times New Roman"/>
          <w:b/>
          <w:bCs/>
          <w:sz w:val="24"/>
          <w:szCs w:val="24"/>
        </w:rPr>
      </w:pPr>
      <w:r w:rsidRPr="00905CEC">
        <w:rPr>
          <w:rFonts w:ascii="Times New Roman" w:hAnsi="Times New Roman" w:cs="Times New Roman"/>
          <w:b/>
          <w:bCs/>
          <w:sz w:val="24"/>
          <w:szCs w:val="24"/>
        </w:rPr>
        <w:t>Answer:</w:t>
      </w:r>
    </w:p>
    <w:p w14:paraId="3E9B967A" w14:textId="0260ED13" w:rsidR="00D729C3" w:rsidRDefault="00D729C3" w:rsidP="00D979D5">
      <w:pPr>
        <w:spacing w:line="360" w:lineRule="auto"/>
        <w:jc w:val="both"/>
        <w:rPr>
          <w:rFonts w:ascii="Times New Roman" w:hAnsi="Times New Roman" w:cs="Times New Roman"/>
          <w:sz w:val="24"/>
          <w:szCs w:val="24"/>
        </w:rPr>
      </w:pPr>
      <w:r w:rsidRPr="00CC78A4">
        <w:rPr>
          <w:rFonts w:ascii="Times New Roman" w:hAnsi="Times New Roman" w:cs="Times New Roman"/>
          <w:b/>
          <w:bCs/>
          <w:sz w:val="24"/>
          <w:szCs w:val="24"/>
          <w:u w:val="single"/>
        </w:rPr>
        <w:t>Introduction</w:t>
      </w:r>
      <w:r w:rsidRPr="00905CEC">
        <w:rPr>
          <w:rFonts w:ascii="Times New Roman" w:hAnsi="Times New Roman" w:cs="Times New Roman"/>
          <w:b/>
          <w:bCs/>
          <w:sz w:val="24"/>
          <w:szCs w:val="24"/>
        </w:rPr>
        <w:t>:</w:t>
      </w:r>
    </w:p>
    <w:p w14:paraId="7CC4E11E" w14:textId="60972E19" w:rsidR="00D729C3" w:rsidRDefault="00FF3032" w:rsidP="00D979D5">
      <w:pPr>
        <w:spacing w:line="360" w:lineRule="auto"/>
        <w:jc w:val="both"/>
        <w:rPr>
          <w:rFonts w:ascii="Times New Roman" w:hAnsi="Times New Roman" w:cs="Times New Roman"/>
          <w:sz w:val="24"/>
          <w:szCs w:val="24"/>
        </w:rPr>
      </w:pPr>
      <w:r w:rsidRPr="00FF3032">
        <w:rPr>
          <w:rFonts w:ascii="Times New Roman" w:hAnsi="Times New Roman" w:cs="Times New Roman"/>
          <w:sz w:val="24"/>
          <w:szCs w:val="24"/>
        </w:rPr>
        <w:t>As a financial strategist at Future Finance Ltd., it is crucial to understand the current issues within the Indian money market to effectively navigate this competitive landscape. The Indian money market faces challenges such as liquidity constraints, regulatory hurdles, volatility in interest rates, and limited financial inclusion. Addressing these issues will enable Future Finance Ltd. to make informed strategic decisions, capitalize on opportunities, and ensure sustainable growth in the market.</w:t>
      </w:r>
    </w:p>
    <w:p w14:paraId="14E0DADC" w14:textId="77777777" w:rsidR="005161EC" w:rsidRPr="00FF5F02" w:rsidRDefault="005161EC" w:rsidP="005161E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138DB87" w14:textId="77777777" w:rsidR="005161EC" w:rsidRPr="00FF5F02" w:rsidRDefault="005161EC" w:rsidP="005161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D4A86F6" w14:textId="77777777" w:rsidR="005161EC" w:rsidRPr="00FF5F02" w:rsidRDefault="005161EC" w:rsidP="005161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F2858B2" w14:textId="77777777" w:rsidR="005161EC" w:rsidRPr="00FF5F02" w:rsidRDefault="005161EC" w:rsidP="005161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9DF6987" w14:textId="77777777" w:rsidR="005161EC" w:rsidRPr="00FF5F02" w:rsidRDefault="005161EC" w:rsidP="005161E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5AE010BF" w14:textId="77777777" w:rsidR="005161EC" w:rsidRPr="00FF5F02" w:rsidRDefault="005161EC" w:rsidP="005161E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0EF4BC6" w14:textId="77777777" w:rsidR="005161EC" w:rsidRPr="00D20F89" w:rsidRDefault="005161EC" w:rsidP="005161E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3A25558A" w14:textId="77777777" w:rsidR="00D729C3" w:rsidRDefault="00D729C3" w:rsidP="00D979D5">
      <w:pPr>
        <w:spacing w:line="360" w:lineRule="auto"/>
        <w:jc w:val="both"/>
        <w:rPr>
          <w:rFonts w:ascii="Times New Roman" w:hAnsi="Times New Roman" w:cs="Times New Roman"/>
          <w:sz w:val="24"/>
          <w:szCs w:val="24"/>
        </w:rPr>
      </w:pPr>
    </w:p>
    <w:p w14:paraId="599991AE" w14:textId="77777777" w:rsidR="00C43A94" w:rsidRPr="00D729C3" w:rsidRDefault="00C43A94" w:rsidP="00D979D5">
      <w:pPr>
        <w:spacing w:line="360" w:lineRule="auto"/>
        <w:jc w:val="both"/>
        <w:rPr>
          <w:rFonts w:ascii="Times New Roman" w:hAnsi="Times New Roman" w:cs="Times New Roman"/>
          <w:sz w:val="24"/>
          <w:szCs w:val="24"/>
        </w:rPr>
      </w:pPr>
    </w:p>
    <w:sectPr w:rsidR="00C43A94" w:rsidRPr="00D729C3" w:rsidSect="0023464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E8"/>
    <w:rsid w:val="00171F07"/>
    <w:rsid w:val="001F6B1A"/>
    <w:rsid w:val="00234642"/>
    <w:rsid w:val="00261E90"/>
    <w:rsid w:val="002B5A6B"/>
    <w:rsid w:val="002C72E8"/>
    <w:rsid w:val="003B59D5"/>
    <w:rsid w:val="004B557E"/>
    <w:rsid w:val="004C5345"/>
    <w:rsid w:val="005161EC"/>
    <w:rsid w:val="00532A9F"/>
    <w:rsid w:val="00533E2B"/>
    <w:rsid w:val="00640641"/>
    <w:rsid w:val="006E4957"/>
    <w:rsid w:val="0084217A"/>
    <w:rsid w:val="008A3539"/>
    <w:rsid w:val="008D1260"/>
    <w:rsid w:val="008D4167"/>
    <w:rsid w:val="008D4BCC"/>
    <w:rsid w:val="00905CEC"/>
    <w:rsid w:val="009B4D78"/>
    <w:rsid w:val="00A73814"/>
    <w:rsid w:val="00A91799"/>
    <w:rsid w:val="00B071E9"/>
    <w:rsid w:val="00B32C6E"/>
    <w:rsid w:val="00BE6F6D"/>
    <w:rsid w:val="00C371E8"/>
    <w:rsid w:val="00C43A94"/>
    <w:rsid w:val="00C60BCB"/>
    <w:rsid w:val="00CC78A4"/>
    <w:rsid w:val="00D729C3"/>
    <w:rsid w:val="00D979D5"/>
    <w:rsid w:val="00E054FE"/>
    <w:rsid w:val="00E3497A"/>
    <w:rsid w:val="00FF30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841A"/>
  <w15:chartTrackingRefBased/>
  <w15:docId w15:val="{C6512C88-C20B-4A58-8DE8-3CA4887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1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18</cp:revision>
  <dcterms:created xsi:type="dcterms:W3CDTF">2024-10-15T15:24:00Z</dcterms:created>
  <dcterms:modified xsi:type="dcterms:W3CDTF">2024-10-16T05:10:00Z</dcterms:modified>
</cp:coreProperties>
</file>