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907B2" w14:textId="77777777" w:rsidR="00B209D9" w:rsidRPr="00B209D9" w:rsidRDefault="00B209D9" w:rsidP="00744E2C">
      <w:pPr>
        <w:spacing w:line="360" w:lineRule="auto"/>
        <w:jc w:val="center"/>
        <w:rPr>
          <w:rFonts w:ascii="Times New Roman" w:hAnsi="Times New Roman" w:cs="Times New Roman"/>
          <w:b/>
          <w:bCs/>
          <w:sz w:val="24"/>
          <w:szCs w:val="24"/>
          <w:u w:val="single"/>
        </w:rPr>
      </w:pPr>
      <w:r w:rsidRPr="00B209D9">
        <w:rPr>
          <w:rFonts w:ascii="Times New Roman" w:hAnsi="Times New Roman" w:cs="Times New Roman"/>
          <w:b/>
          <w:bCs/>
          <w:sz w:val="24"/>
          <w:szCs w:val="24"/>
          <w:u w:val="single"/>
        </w:rPr>
        <w:t>International Banking &amp; Foreign Exchange Management</w:t>
      </w:r>
    </w:p>
    <w:p w14:paraId="6C0DC29C" w14:textId="77777777" w:rsidR="00422A67" w:rsidRDefault="00422A67" w:rsidP="00422A67">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4C7FE132" w14:textId="1D9C6771" w:rsidR="00B209D9" w:rsidRPr="00422A67" w:rsidRDefault="00B209D9" w:rsidP="00744E2C">
      <w:pPr>
        <w:spacing w:line="360" w:lineRule="auto"/>
        <w:jc w:val="both"/>
        <w:rPr>
          <w:rFonts w:ascii="Times New Roman" w:hAnsi="Times New Roman" w:cs="Times New Roman"/>
          <w:b/>
          <w:bCs/>
          <w:sz w:val="24"/>
          <w:szCs w:val="24"/>
        </w:rPr>
      </w:pPr>
      <w:r w:rsidRPr="00422A67">
        <w:rPr>
          <w:rFonts w:ascii="Times New Roman" w:hAnsi="Times New Roman" w:cs="Times New Roman"/>
          <w:b/>
          <w:bCs/>
          <w:sz w:val="24"/>
          <w:szCs w:val="24"/>
        </w:rPr>
        <w:t>1. Mr. Motilal requires to purchase some raw material from a supplier in the US. Mr. Motilal is a small firm dealing with the US supplier for the first time. What are the different facilities that a bank can provide to Mr. Motilal in this process of importing the required material? Describe in detail.</w:t>
      </w:r>
    </w:p>
    <w:p w14:paraId="7CA8E826" w14:textId="58C272DA" w:rsidR="0015718F" w:rsidRPr="0015718F" w:rsidRDefault="0015718F" w:rsidP="00744E2C">
      <w:pPr>
        <w:spacing w:line="360" w:lineRule="auto"/>
        <w:jc w:val="both"/>
        <w:rPr>
          <w:rFonts w:ascii="Times New Roman" w:hAnsi="Times New Roman" w:cs="Times New Roman"/>
          <w:b/>
          <w:bCs/>
          <w:sz w:val="24"/>
          <w:szCs w:val="24"/>
        </w:rPr>
      </w:pPr>
      <w:r w:rsidRPr="0015718F">
        <w:rPr>
          <w:rFonts w:ascii="Times New Roman" w:hAnsi="Times New Roman" w:cs="Times New Roman"/>
          <w:b/>
          <w:bCs/>
          <w:sz w:val="24"/>
          <w:szCs w:val="24"/>
        </w:rPr>
        <w:t>Answer:</w:t>
      </w:r>
    </w:p>
    <w:p w14:paraId="0DBFC92E" w14:textId="18CB893D" w:rsidR="0015718F" w:rsidRPr="0015718F" w:rsidRDefault="0015718F" w:rsidP="00744E2C">
      <w:pPr>
        <w:spacing w:line="360" w:lineRule="auto"/>
        <w:jc w:val="both"/>
        <w:rPr>
          <w:rFonts w:ascii="Times New Roman" w:hAnsi="Times New Roman" w:cs="Times New Roman"/>
          <w:b/>
          <w:bCs/>
          <w:sz w:val="24"/>
          <w:szCs w:val="24"/>
        </w:rPr>
      </w:pPr>
      <w:r w:rsidRPr="0015718F">
        <w:rPr>
          <w:rFonts w:ascii="Times New Roman" w:hAnsi="Times New Roman" w:cs="Times New Roman"/>
          <w:b/>
          <w:bCs/>
          <w:sz w:val="24"/>
          <w:szCs w:val="24"/>
          <w:u w:val="single"/>
        </w:rPr>
        <w:t>Introduction</w:t>
      </w:r>
      <w:r w:rsidRPr="0015718F">
        <w:rPr>
          <w:rFonts w:ascii="Times New Roman" w:hAnsi="Times New Roman" w:cs="Times New Roman"/>
          <w:b/>
          <w:bCs/>
          <w:sz w:val="24"/>
          <w:szCs w:val="24"/>
        </w:rPr>
        <w:t>:</w:t>
      </w:r>
    </w:p>
    <w:p w14:paraId="68BDE905" w14:textId="77777777" w:rsidR="00F46613" w:rsidRPr="00F46613" w:rsidRDefault="00F46613" w:rsidP="00F46613">
      <w:pPr>
        <w:spacing w:line="360" w:lineRule="auto"/>
        <w:jc w:val="both"/>
        <w:rPr>
          <w:rFonts w:ascii="Times New Roman" w:hAnsi="Times New Roman" w:cs="Times New Roman"/>
          <w:sz w:val="24"/>
          <w:szCs w:val="24"/>
        </w:rPr>
      </w:pPr>
      <w:r w:rsidRPr="00F46613">
        <w:rPr>
          <w:rFonts w:ascii="Times New Roman" w:hAnsi="Times New Roman" w:cs="Times New Roman"/>
          <w:sz w:val="24"/>
          <w:szCs w:val="24"/>
        </w:rPr>
        <w:t>When a small firm like Mr. Motilal's ventures into international trade, particularly in importing raw materials from a supplier in the US for the first time, it faces various challenges and uncertainties. Navigating foreign trade involves understanding currency fluctuations, payment risks, shipping logistics, and compliance with international regulations. To facilitate this process and mitigate risks, banks offer a range of financial services and products tailored for importers. These facilities not only streamline transactions but also enhance security, ensure compliance with trade regulations, and provide necessary financing options. By leveraging these banking services, Mr. Motilal can focus on establishing a successful relationship with his US supplier, while effectively managing the complexities of cross-border trade.</w:t>
      </w:r>
    </w:p>
    <w:p w14:paraId="26394520" w14:textId="3F5D48A4" w:rsidR="0015718F" w:rsidRDefault="00F46613" w:rsidP="00F46613">
      <w:pPr>
        <w:spacing w:line="360" w:lineRule="auto"/>
        <w:jc w:val="both"/>
        <w:rPr>
          <w:rFonts w:ascii="Times New Roman" w:hAnsi="Times New Roman" w:cs="Times New Roman"/>
          <w:sz w:val="24"/>
          <w:szCs w:val="24"/>
        </w:rPr>
      </w:pPr>
      <w:r w:rsidRPr="00F46613">
        <w:rPr>
          <w:rFonts w:ascii="Times New Roman" w:hAnsi="Times New Roman" w:cs="Times New Roman"/>
          <w:sz w:val="24"/>
          <w:szCs w:val="24"/>
        </w:rPr>
        <w:t>In the following sections, we will explore the different banking facilities available to support Mr. Motilal in his importing process.</w:t>
      </w:r>
    </w:p>
    <w:p w14:paraId="061B6D74" w14:textId="77777777" w:rsidR="0087069F" w:rsidRDefault="0087069F" w:rsidP="00F46613">
      <w:pPr>
        <w:spacing w:line="360" w:lineRule="auto"/>
        <w:jc w:val="both"/>
        <w:rPr>
          <w:rFonts w:ascii="Times New Roman" w:hAnsi="Times New Roman" w:cs="Times New Roman"/>
          <w:sz w:val="24"/>
          <w:szCs w:val="24"/>
        </w:rPr>
      </w:pPr>
    </w:p>
    <w:p w14:paraId="15E2E247" w14:textId="77777777" w:rsidR="00422A67" w:rsidRPr="00FF5F02" w:rsidRDefault="00422A67" w:rsidP="00422A6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C0F7D55" w14:textId="77777777" w:rsidR="00422A67" w:rsidRPr="00FF5F02" w:rsidRDefault="00422A67" w:rsidP="00422A6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394800EB" w14:textId="77777777" w:rsidR="00422A67" w:rsidRPr="00FF5F02" w:rsidRDefault="00422A67" w:rsidP="00422A6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1A580573" w14:textId="77777777" w:rsidR="00422A67" w:rsidRPr="00FF5F02" w:rsidRDefault="00422A67" w:rsidP="00422A6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DD5CA98" w14:textId="77777777" w:rsidR="00422A67" w:rsidRPr="00FF5F02" w:rsidRDefault="00422A67" w:rsidP="00422A6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4DC9FD70" w14:textId="77777777" w:rsidR="00422A67" w:rsidRPr="00FF5F02" w:rsidRDefault="00422A67" w:rsidP="00422A6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590C91D2" w14:textId="77777777" w:rsidR="00422A67" w:rsidRPr="00D20F89" w:rsidRDefault="00422A67" w:rsidP="00422A6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50E90147" w14:textId="77777777" w:rsidR="00422A67" w:rsidRDefault="00422A67" w:rsidP="00F46613">
      <w:pPr>
        <w:spacing w:line="360" w:lineRule="auto"/>
        <w:jc w:val="both"/>
        <w:rPr>
          <w:rFonts w:ascii="Times New Roman" w:hAnsi="Times New Roman" w:cs="Times New Roman"/>
          <w:sz w:val="24"/>
          <w:szCs w:val="24"/>
        </w:rPr>
      </w:pPr>
    </w:p>
    <w:p w14:paraId="6E265527" w14:textId="77777777" w:rsidR="00B209D9" w:rsidRPr="00422A67" w:rsidRDefault="00B209D9" w:rsidP="00744E2C">
      <w:pPr>
        <w:spacing w:line="360" w:lineRule="auto"/>
        <w:jc w:val="both"/>
        <w:rPr>
          <w:rFonts w:ascii="Times New Roman" w:hAnsi="Times New Roman" w:cs="Times New Roman"/>
          <w:b/>
          <w:bCs/>
          <w:sz w:val="24"/>
          <w:szCs w:val="24"/>
        </w:rPr>
      </w:pPr>
      <w:r w:rsidRPr="00422A67">
        <w:rPr>
          <w:rFonts w:ascii="Times New Roman" w:hAnsi="Times New Roman" w:cs="Times New Roman"/>
          <w:b/>
          <w:bCs/>
          <w:sz w:val="24"/>
          <w:szCs w:val="24"/>
        </w:rPr>
        <w:t>2. Suppose you have received a job offer letter to work in the front office of the treasury department of a big international bank. Your family members are very excited and want to know what kind of work you will be doing. Explain to them, the kind of work you would be doing in your new job differentiating it from the middle and back office of the treasury department.</w:t>
      </w:r>
    </w:p>
    <w:p w14:paraId="34715040" w14:textId="77777777" w:rsidR="0015718F" w:rsidRPr="0015718F" w:rsidRDefault="0015718F" w:rsidP="0015718F">
      <w:pPr>
        <w:spacing w:line="360" w:lineRule="auto"/>
        <w:jc w:val="both"/>
        <w:rPr>
          <w:rFonts w:ascii="Times New Roman" w:hAnsi="Times New Roman" w:cs="Times New Roman"/>
          <w:b/>
          <w:bCs/>
          <w:sz w:val="24"/>
          <w:szCs w:val="24"/>
        </w:rPr>
      </w:pPr>
      <w:r w:rsidRPr="0015718F">
        <w:rPr>
          <w:rFonts w:ascii="Times New Roman" w:hAnsi="Times New Roman" w:cs="Times New Roman"/>
          <w:b/>
          <w:bCs/>
          <w:sz w:val="24"/>
          <w:szCs w:val="24"/>
        </w:rPr>
        <w:t>Answer:</w:t>
      </w:r>
    </w:p>
    <w:p w14:paraId="4F409166" w14:textId="7A20886E" w:rsidR="0015718F" w:rsidRDefault="0015718F" w:rsidP="0015718F">
      <w:pPr>
        <w:spacing w:line="360" w:lineRule="auto"/>
        <w:jc w:val="both"/>
        <w:rPr>
          <w:rFonts w:ascii="Times New Roman" w:hAnsi="Times New Roman" w:cs="Times New Roman"/>
          <w:sz w:val="24"/>
          <w:szCs w:val="24"/>
        </w:rPr>
      </w:pPr>
      <w:r w:rsidRPr="0015718F">
        <w:rPr>
          <w:rFonts w:ascii="Times New Roman" w:hAnsi="Times New Roman" w:cs="Times New Roman"/>
          <w:b/>
          <w:bCs/>
          <w:sz w:val="24"/>
          <w:szCs w:val="24"/>
          <w:u w:val="single"/>
        </w:rPr>
        <w:t>Introduction</w:t>
      </w:r>
      <w:r w:rsidRPr="0015718F">
        <w:rPr>
          <w:rFonts w:ascii="Times New Roman" w:hAnsi="Times New Roman" w:cs="Times New Roman"/>
          <w:b/>
          <w:bCs/>
          <w:sz w:val="24"/>
          <w:szCs w:val="24"/>
        </w:rPr>
        <w:t>:</w:t>
      </w:r>
    </w:p>
    <w:p w14:paraId="34943CFA" w14:textId="61F74376" w:rsidR="0015718F" w:rsidRDefault="0087069F" w:rsidP="00744E2C">
      <w:pPr>
        <w:spacing w:line="360" w:lineRule="auto"/>
        <w:jc w:val="both"/>
        <w:rPr>
          <w:rFonts w:ascii="Times New Roman" w:hAnsi="Times New Roman" w:cs="Times New Roman"/>
          <w:sz w:val="24"/>
          <w:szCs w:val="24"/>
        </w:rPr>
      </w:pPr>
      <w:r w:rsidRPr="0087069F">
        <w:rPr>
          <w:rFonts w:ascii="Times New Roman" w:hAnsi="Times New Roman" w:cs="Times New Roman"/>
          <w:sz w:val="24"/>
          <w:szCs w:val="24"/>
        </w:rPr>
        <w:t xml:space="preserve">I recently received a job offer to work in the front office of the treasury department at a prestigious international bank, which has my family buzzing with excitement. The treasury department plays a crucial role in managing a bank's financial assets, liquidity, and risk exposure. In my new position, </w:t>
      </w:r>
      <w:proofErr w:type="gramStart"/>
      <w:r w:rsidRPr="0087069F">
        <w:rPr>
          <w:rFonts w:ascii="Times New Roman" w:hAnsi="Times New Roman" w:cs="Times New Roman"/>
          <w:sz w:val="24"/>
          <w:szCs w:val="24"/>
        </w:rPr>
        <w:t>I'll</w:t>
      </w:r>
      <w:proofErr w:type="gramEnd"/>
      <w:r w:rsidRPr="0087069F">
        <w:rPr>
          <w:rFonts w:ascii="Times New Roman" w:hAnsi="Times New Roman" w:cs="Times New Roman"/>
          <w:sz w:val="24"/>
          <w:szCs w:val="24"/>
        </w:rPr>
        <w:t xml:space="preserve"> be primarily involved in activities that directly impact the bank's profitability and financial strategy. To help my family understand, </w:t>
      </w:r>
      <w:proofErr w:type="gramStart"/>
      <w:r w:rsidRPr="0087069F">
        <w:rPr>
          <w:rFonts w:ascii="Times New Roman" w:hAnsi="Times New Roman" w:cs="Times New Roman"/>
          <w:sz w:val="24"/>
          <w:szCs w:val="24"/>
        </w:rPr>
        <w:t>I’ll</w:t>
      </w:r>
      <w:proofErr w:type="gramEnd"/>
      <w:r w:rsidRPr="0087069F">
        <w:rPr>
          <w:rFonts w:ascii="Times New Roman" w:hAnsi="Times New Roman" w:cs="Times New Roman"/>
          <w:sz w:val="24"/>
          <w:szCs w:val="24"/>
        </w:rPr>
        <w:t xml:space="preserve"> explain how my role in the front office differs from those in the middle and back offices. While the front office focuses on client interactions and market transactions, the middle office provides support and ensures compliance, and the back office handles administrative functions and settlements. Each area is essential for the bank’s overall operations and success.</w:t>
      </w:r>
    </w:p>
    <w:p w14:paraId="72FB698F" w14:textId="77777777" w:rsidR="0087069F" w:rsidRDefault="0087069F" w:rsidP="00744E2C">
      <w:pPr>
        <w:spacing w:line="360" w:lineRule="auto"/>
        <w:jc w:val="both"/>
        <w:rPr>
          <w:rFonts w:ascii="Times New Roman" w:hAnsi="Times New Roman" w:cs="Times New Roman"/>
          <w:sz w:val="24"/>
          <w:szCs w:val="24"/>
        </w:rPr>
      </w:pPr>
    </w:p>
    <w:p w14:paraId="49BCBE45" w14:textId="77777777" w:rsidR="00422A67" w:rsidRPr="00FF5F02" w:rsidRDefault="00422A67" w:rsidP="00422A6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8DC33E8" w14:textId="77777777" w:rsidR="00422A67" w:rsidRPr="00FF5F02" w:rsidRDefault="00422A67" w:rsidP="00422A6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62C03920" w14:textId="77777777" w:rsidR="00422A67" w:rsidRPr="00FF5F02" w:rsidRDefault="00422A67" w:rsidP="00422A6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035C6568" w14:textId="77777777" w:rsidR="00422A67" w:rsidRPr="00FF5F02" w:rsidRDefault="00422A67" w:rsidP="00422A6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0AAB0606" w14:textId="77777777" w:rsidR="00422A67" w:rsidRPr="00FF5F02" w:rsidRDefault="00422A67" w:rsidP="00422A6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5E12D358" w14:textId="77777777" w:rsidR="00422A67" w:rsidRPr="00FF5F02" w:rsidRDefault="00422A67" w:rsidP="00422A6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342B588" w14:textId="77777777" w:rsidR="00422A67" w:rsidRPr="00D20F89" w:rsidRDefault="00422A67" w:rsidP="00422A6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32C56C38" w14:textId="77777777" w:rsidR="0015718F" w:rsidRDefault="0015718F" w:rsidP="00744E2C">
      <w:pPr>
        <w:spacing w:line="360" w:lineRule="auto"/>
        <w:jc w:val="both"/>
        <w:rPr>
          <w:rFonts w:ascii="Times New Roman" w:hAnsi="Times New Roman" w:cs="Times New Roman"/>
          <w:sz w:val="24"/>
          <w:szCs w:val="24"/>
        </w:rPr>
      </w:pPr>
    </w:p>
    <w:p w14:paraId="41F53D9F" w14:textId="77777777" w:rsidR="00B209D9" w:rsidRPr="00422A67" w:rsidRDefault="00B209D9" w:rsidP="00744E2C">
      <w:pPr>
        <w:spacing w:line="360" w:lineRule="auto"/>
        <w:jc w:val="both"/>
        <w:rPr>
          <w:rFonts w:ascii="Times New Roman" w:hAnsi="Times New Roman" w:cs="Times New Roman"/>
          <w:b/>
          <w:bCs/>
          <w:sz w:val="24"/>
          <w:szCs w:val="24"/>
        </w:rPr>
      </w:pPr>
      <w:r w:rsidRPr="00422A67">
        <w:rPr>
          <w:rFonts w:ascii="Times New Roman" w:hAnsi="Times New Roman" w:cs="Times New Roman"/>
          <w:b/>
          <w:bCs/>
          <w:sz w:val="24"/>
          <w:szCs w:val="24"/>
        </w:rPr>
        <w:t>3a. Mr. Raman wants to raise capital to expand his manufacturing business across the country. He is considering tying up with a foreign company that has shown interest of collaborating with him using the route of Foreign Direct Investment (FDI).  Explain what you mean by FDI with an example and how Mr. Raman and the foreign company can collaborate via it.</w:t>
      </w:r>
    </w:p>
    <w:p w14:paraId="5CF10FC1" w14:textId="77777777" w:rsidR="0015718F" w:rsidRPr="0015718F" w:rsidRDefault="0015718F" w:rsidP="0015718F">
      <w:pPr>
        <w:spacing w:line="360" w:lineRule="auto"/>
        <w:jc w:val="both"/>
        <w:rPr>
          <w:rFonts w:ascii="Times New Roman" w:hAnsi="Times New Roman" w:cs="Times New Roman"/>
          <w:b/>
          <w:bCs/>
          <w:sz w:val="24"/>
          <w:szCs w:val="24"/>
        </w:rPr>
      </w:pPr>
      <w:r w:rsidRPr="0015718F">
        <w:rPr>
          <w:rFonts w:ascii="Times New Roman" w:hAnsi="Times New Roman" w:cs="Times New Roman"/>
          <w:b/>
          <w:bCs/>
          <w:sz w:val="24"/>
          <w:szCs w:val="24"/>
        </w:rPr>
        <w:t>Answer:</w:t>
      </w:r>
    </w:p>
    <w:p w14:paraId="48C065A3" w14:textId="26F65414" w:rsidR="0015718F" w:rsidRDefault="0015718F" w:rsidP="0015718F">
      <w:pPr>
        <w:spacing w:line="360" w:lineRule="auto"/>
        <w:jc w:val="both"/>
        <w:rPr>
          <w:rFonts w:ascii="Times New Roman" w:hAnsi="Times New Roman" w:cs="Times New Roman"/>
          <w:sz w:val="24"/>
          <w:szCs w:val="24"/>
        </w:rPr>
      </w:pPr>
      <w:r w:rsidRPr="0015718F">
        <w:rPr>
          <w:rFonts w:ascii="Times New Roman" w:hAnsi="Times New Roman" w:cs="Times New Roman"/>
          <w:b/>
          <w:bCs/>
          <w:sz w:val="24"/>
          <w:szCs w:val="24"/>
          <w:u w:val="single"/>
        </w:rPr>
        <w:t>Introduction</w:t>
      </w:r>
      <w:r w:rsidRPr="0015718F">
        <w:rPr>
          <w:rFonts w:ascii="Times New Roman" w:hAnsi="Times New Roman" w:cs="Times New Roman"/>
          <w:b/>
          <w:bCs/>
          <w:sz w:val="24"/>
          <w:szCs w:val="24"/>
        </w:rPr>
        <w:t>:</w:t>
      </w:r>
    </w:p>
    <w:p w14:paraId="04C6E2A2" w14:textId="42BA56B0" w:rsidR="0015718F" w:rsidRDefault="00741FFB" w:rsidP="00744E2C">
      <w:pPr>
        <w:spacing w:line="360" w:lineRule="auto"/>
        <w:jc w:val="both"/>
        <w:rPr>
          <w:rFonts w:ascii="Times New Roman" w:hAnsi="Times New Roman" w:cs="Times New Roman"/>
          <w:sz w:val="24"/>
          <w:szCs w:val="24"/>
        </w:rPr>
      </w:pPr>
      <w:r w:rsidRPr="00741FFB">
        <w:rPr>
          <w:rFonts w:ascii="Times New Roman" w:hAnsi="Times New Roman" w:cs="Times New Roman"/>
          <w:sz w:val="24"/>
          <w:szCs w:val="24"/>
        </w:rPr>
        <w:t>Mr. Raman is looking to expand his manufacturing business nationally and is exploring options for raising capital. One promising avenue is collaborating with a foreign company through Foreign Direct Investment (FDI). FDI involves an investment made by a company or individual in one country into business interests located in another country, which can facilitate growth and enhance operational capabilities. This partnership can provide Mr. Raman with the necessary resources and expertise to achieve his expansion goals.</w:t>
      </w:r>
    </w:p>
    <w:p w14:paraId="689AF6C2" w14:textId="77777777" w:rsidR="00741FFB" w:rsidRDefault="00741FFB" w:rsidP="00744E2C">
      <w:pPr>
        <w:spacing w:line="360" w:lineRule="auto"/>
        <w:jc w:val="both"/>
        <w:rPr>
          <w:rFonts w:ascii="Times New Roman" w:hAnsi="Times New Roman" w:cs="Times New Roman"/>
          <w:sz w:val="24"/>
          <w:szCs w:val="24"/>
        </w:rPr>
      </w:pPr>
    </w:p>
    <w:p w14:paraId="3A85EBF6" w14:textId="77777777" w:rsidR="00422A67" w:rsidRPr="00FF5F02" w:rsidRDefault="00422A67" w:rsidP="00422A6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EBA0F77" w14:textId="77777777" w:rsidR="00422A67" w:rsidRPr="00FF5F02" w:rsidRDefault="00422A67" w:rsidP="00422A6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02F00C92" w14:textId="77777777" w:rsidR="00422A67" w:rsidRPr="00FF5F02" w:rsidRDefault="00422A67" w:rsidP="00422A6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4E1EE354" w14:textId="77777777" w:rsidR="00422A67" w:rsidRPr="00FF5F02" w:rsidRDefault="00422A67" w:rsidP="00422A6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1203E064" w14:textId="77777777" w:rsidR="00422A67" w:rsidRPr="00FF5F02" w:rsidRDefault="00422A67" w:rsidP="00422A6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39C422C3" w14:textId="77777777" w:rsidR="00422A67" w:rsidRPr="00FF5F02" w:rsidRDefault="00422A67" w:rsidP="00422A6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47662CA" w14:textId="77777777" w:rsidR="00422A67" w:rsidRPr="00D20F89" w:rsidRDefault="00422A67" w:rsidP="00422A6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39DEFC68" w14:textId="77777777" w:rsidR="00422A67" w:rsidRDefault="00422A67" w:rsidP="00744E2C">
      <w:pPr>
        <w:spacing w:line="360" w:lineRule="auto"/>
        <w:jc w:val="both"/>
        <w:rPr>
          <w:rFonts w:ascii="Times New Roman" w:hAnsi="Times New Roman" w:cs="Times New Roman"/>
          <w:sz w:val="24"/>
          <w:szCs w:val="24"/>
        </w:rPr>
      </w:pPr>
    </w:p>
    <w:p w14:paraId="6ABDBC6D" w14:textId="460DA8D9" w:rsidR="002B5A6B" w:rsidRPr="00422A67" w:rsidRDefault="00B209D9" w:rsidP="00744E2C">
      <w:pPr>
        <w:spacing w:line="360" w:lineRule="auto"/>
        <w:jc w:val="both"/>
        <w:rPr>
          <w:rFonts w:ascii="Times New Roman" w:hAnsi="Times New Roman" w:cs="Times New Roman"/>
          <w:b/>
          <w:bCs/>
          <w:sz w:val="24"/>
          <w:szCs w:val="24"/>
        </w:rPr>
      </w:pPr>
      <w:r w:rsidRPr="00422A67">
        <w:rPr>
          <w:rFonts w:ascii="Times New Roman" w:hAnsi="Times New Roman" w:cs="Times New Roman"/>
          <w:b/>
          <w:bCs/>
          <w:sz w:val="24"/>
          <w:szCs w:val="24"/>
        </w:rPr>
        <w:t xml:space="preserve">3b. Bank of Almora does not have a branch in Switzerland. To </w:t>
      </w:r>
      <w:proofErr w:type="spellStart"/>
      <w:r w:rsidRPr="00422A67">
        <w:rPr>
          <w:rFonts w:ascii="Times New Roman" w:hAnsi="Times New Roman" w:cs="Times New Roman"/>
          <w:b/>
          <w:bCs/>
          <w:sz w:val="24"/>
          <w:szCs w:val="24"/>
        </w:rPr>
        <w:t>fulfill</w:t>
      </w:r>
      <w:proofErr w:type="spellEnd"/>
      <w:r w:rsidRPr="00422A67">
        <w:rPr>
          <w:rFonts w:ascii="Times New Roman" w:hAnsi="Times New Roman" w:cs="Times New Roman"/>
          <w:b/>
          <w:bCs/>
          <w:sz w:val="24"/>
          <w:szCs w:val="24"/>
        </w:rPr>
        <w:t xml:space="preserve"> its clients’ needs it would like to have a correspondent banking relationship with a bank in a Switzerland. Outline how Bank of Almora can use the process of correspondent banking and what kind of services could be provided through it? Also, what kind of accounts would be utilized in the process?</w:t>
      </w:r>
    </w:p>
    <w:p w14:paraId="3B9877CC" w14:textId="77777777" w:rsidR="0015718F" w:rsidRPr="0015718F" w:rsidRDefault="0015718F" w:rsidP="0015718F">
      <w:pPr>
        <w:spacing w:line="360" w:lineRule="auto"/>
        <w:jc w:val="both"/>
        <w:rPr>
          <w:rFonts w:ascii="Times New Roman" w:hAnsi="Times New Roman" w:cs="Times New Roman"/>
          <w:b/>
          <w:bCs/>
          <w:sz w:val="24"/>
          <w:szCs w:val="24"/>
        </w:rPr>
      </w:pPr>
      <w:r w:rsidRPr="0015718F">
        <w:rPr>
          <w:rFonts w:ascii="Times New Roman" w:hAnsi="Times New Roman" w:cs="Times New Roman"/>
          <w:b/>
          <w:bCs/>
          <w:sz w:val="24"/>
          <w:szCs w:val="24"/>
        </w:rPr>
        <w:t>Answer:</w:t>
      </w:r>
    </w:p>
    <w:p w14:paraId="5833857A" w14:textId="6338B1F6" w:rsidR="0015718F" w:rsidRDefault="0015718F" w:rsidP="0015718F">
      <w:pPr>
        <w:spacing w:line="360" w:lineRule="auto"/>
        <w:jc w:val="both"/>
        <w:rPr>
          <w:rFonts w:ascii="Times New Roman" w:hAnsi="Times New Roman" w:cs="Times New Roman"/>
          <w:sz w:val="24"/>
          <w:szCs w:val="24"/>
        </w:rPr>
      </w:pPr>
      <w:r w:rsidRPr="0015718F">
        <w:rPr>
          <w:rFonts w:ascii="Times New Roman" w:hAnsi="Times New Roman" w:cs="Times New Roman"/>
          <w:b/>
          <w:bCs/>
          <w:sz w:val="24"/>
          <w:szCs w:val="24"/>
          <w:u w:val="single"/>
        </w:rPr>
        <w:t>Introduction</w:t>
      </w:r>
      <w:r w:rsidRPr="0015718F">
        <w:rPr>
          <w:rFonts w:ascii="Times New Roman" w:hAnsi="Times New Roman" w:cs="Times New Roman"/>
          <w:b/>
          <w:bCs/>
          <w:sz w:val="24"/>
          <w:szCs w:val="24"/>
        </w:rPr>
        <w:t>:</w:t>
      </w:r>
    </w:p>
    <w:p w14:paraId="1A409B74" w14:textId="6D0FB6E4" w:rsidR="0015718F" w:rsidRDefault="00044580" w:rsidP="00744E2C">
      <w:pPr>
        <w:spacing w:line="360" w:lineRule="auto"/>
        <w:jc w:val="both"/>
        <w:rPr>
          <w:rFonts w:ascii="Times New Roman" w:hAnsi="Times New Roman" w:cs="Times New Roman"/>
          <w:sz w:val="24"/>
          <w:szCs w:val="24"/>
        </w:rPr>
      </w:pPr>
      <w:r w:rsidRPr="00044580">
        <w:rPr>
          <w:rFonts w:ascii="Times New Roman" w:hAnsi="Times New Roman" w:cs="Times New Roman"/>
          <w:sz w:val="24"/>
          <w:szCs w:val="24"/>
        </w:rPr>
        <w:t>Bank of Almora seeks to establish a correspondent banking relationship with a Swiss bank to enhance its service offerings to clients who require banking solutions in Switzerland. This partnership will enable Bank of Almora to facilitate international transactions, provide access to foreign currency, and enhance its global presence. The following outline details the correspondent banking process, the services it can provide, and the types of accounts involved.</w:t>
      </w:r>
    </w:p>
    <w:p w14:paraId="76E3E4BB" w14:textId="77777777" w:rsidR="00F13088" w:rsidRDefault="00F13088" w:rsidP="00744E2C">
      <w:pPr>
        <w:spacing w:line="360" w:lineRule="auto"/>
        <w:jc w:val="both"/>
        <w:rPr>
          <w:rFonts w:ascii="Times New Roman" w:hAnsi="Times New Roman" w:cs="Times New Roman"/>
          <w:sz w:val="24"/>
          <w:szCs w:val="24"/>
        </w:rPr>
      </w:pPr>
    </w:p>
    <w:p w14:paraId="49B0A30C" w14:textId="77777777" w:rsidR="00422A67" w:rsidRPr="00FF5F02" w:rsidRDefault="00422A67" w:rsidP="00422A6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86BD423" w14:textId="77777777" w:rsidR="00422A67" w:rsidRPr="00FF5F02" w:rsidRDefault="00422A67" w:rsidP="00422A6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7BB5EED8" w14:textId="77777777" w:rsidR="00422A67" w:rsidRPr="00FF5F02" w:rsidRDefault="00422A67" w:rsidP="00422A6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0D98D426" w14:textId="77777777" w:rsidR="00422A67" w:rsidRPr="00FF5F02" w:rsidRDefault="00422A67" w:rsidP="00422A6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Reach out today and secure your fully solved NMIMS assignments at the best prices.</w:t>
      </w:r>
    </w:p>
    <w:p w14:paraId="3B0F7D10" w14:textId="77777777" w:rsidR="00422A67" w:rsidRPr="00FF5F02" w:rsidRDefault="00422A67" w:rsidP="00422A6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5C3D9EAF" w14:textId="77777777" w:rsidR="00422A67" w:rsidRPr="00FF5F02" w:rsidRDefault="00422A67" w:rsidP="00422A6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2FD918A" w14:textId="77777777" w:rsidR="00422A67" w:rsidRPr="00D20F89" w:rsidRDefault="00422A67" w:rsidP="00422A6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7C8954CA" w14:textId="77777777" w:rsidR="00044580" w:rsidRDefault="00044580" w:rsidP="00744E2C">
      <w:pPr>
        <w:spacing w:line="360" w:lineRule="auto"/>
        <w:jc w:val="both"/>
        <w:rPr>
          <w:rFonts w:ascii="Times New Roman" w:hAnsi="Times New Roman" w:cs="Times New Roman"/>
          <w:sz w:val="24"/>
          <w:szCs w:val="24"/>
        </w:rPr>
      </w:pPr>
    </w:p>
    <w:p w14:paraId="314CD698" w14:textId="77777777" w:rsidR="0015718F" w:rsidRDefault="0015718F" w:rsidP="00744E2C">
      <w:pPr>
        <w:spacing w:line="360" w:lineRule="auto"/>
        <w:jc w:val="both"/>
        <w:rPr>
          <w:rFonts w:ascii="Times New Roman" w:hAnsi="Times New Roman" w:cs="Times New Roman"/>
          <w:sz w:val="24"/>
          <w:szCs w:val="24"/>
        </w:rPr>
      </w:pPr>
    </w:p>
    <w:p w14:paraId="5AFC0B53" w14:textId="77777777" w:rsidR="0015718F" w:rsidRPr="00B209D9" w:rsidRDefault="0015718F" w:rsidP="00744E2C">
      <w:pPr>
        <w:spacing w:line="360" w:lineRule="auto"/>
        <w:jc w:val="both"/>
        <w:rPr>
          <w:rFonts w:ascii="Times New Roman" w:hAnsi="Times New Roman" w:cs="Times New Roman"/>
          <w:sz w:val="24"/>
          <w:szCs w:val="24"/>
        </w:rPr>
      </w:pPr>
    </w:p>
    <w:sectPr w:rsidR="0015718F" w:rsidRPr="00B209D9" w:rsidSect="00744E2C">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9D9"/>
    <w:rsid w:val="00044580"/>
    <w:rsid w:val="0015718F"/>
    <w:rsid w:val="00171F07"/>
    <w:rsid w:val="001F6B1A"/>
    <w:rsid w:val="00261E90"/>
    <w:rsid w:val="002B5A6B"/>
    <w:rsid w:val="003B59D5"/>
    <w:rsid w:val="00422A67"/>
    <w:rsid w:val="004C5345"/>
    <w:rsid w:val="00533E2B"/>
    <w:rsid w:val="00741FFB"/>
    <w:rsid w:val="00744E2C"/>
    <w:rsid w:val="0084217A"/>
    <w:rsid w:val="0087069F"/>
    <w:rsid w:val="008A3539"/>
    <w:rsid w:val="008D1260"/>
    <w:rsid w:val="008D4BCC"/>
    <w:rsid w:val="009B4D78"/>
    <w:rsid w:val="00AD0316"/>
    <w:rsid w:val="00B071E9"/>
    <w:rsid w:val="00B209D9"/>
    <w:rsid w:val="00B32C6E"/>
    <w:rsid w:val="00BE6F6D"/>
    <w:rsid w:val="00C371E8"/>
    <w:rsid w:val="00C60BCB"/>
    <w:rsid w:val="00F13088"/>
    <w:rsid w:val="00F46613"/>
    <w:rsid w:val="00F571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71AEE"/>
  <w15:chartTrackingRefBased/>
  <w15:docId w15:val="{AE718367-6254-48C7-AC00-641BCA04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18F"/>
    <w:pPr>
      <w:ind w:left="720"/>
      <w:contextualSpacing/>
    </w:pPr>
  </w:style>
  <w:style w:type="character" w:styleId="Hyperlink">
    <w:name w:val="Hyperlink"/>
    <w:basedOn w:val="DefaultParagraphFont"/>
    <w:uiPriority w:val="99"/>
    <w:unhideWhenUsed/>
    <w:rsid w:val="00422A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1052</Words>
  <Characters>5999</Characters>
  <Application>Microsoft Office Word</Application>
  <DocSecurity>0</DocSecurity>
  <Lines>49</Lines>
  <Paragraphs>14</Paragraphs>
  <ScaleCrop>false</ScaleCrop>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12</cp:revision>
  <dcterms:created xsi:type="dcterms:W3CDTF">2024-10-16T07:29:00Z</dcterms:created>
  <dcterms:modified xsi:type="dcterms:W3CDTF">2024-10-16T08:37:00Z</dcterms:modified>
</cp:coreProperties>
</file>