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5B1E4" w14:textId="77777777" w:rsidR="00543382" w:rsidRPr="00543382" w:rsidRDefault="00543382" w:rsidP="001C2D7F">
      <w:pPr>
        <w:spacing w:line="360" w:lineRule="auto"/>
        <w:jc w:val="center"/>
        <w:rPr>
          <w:rFonts w:ascii="Times New Roman" w:hAnsi="Times New Roman" w:cs="Times New Roman"/>
          <w:b/>
          <w:bCs/>
          <w:sz w:val="24"/>
          <w:szCs w:val="24"/>
          <w:u w:val="single"/>
        </w:rPr>
      </w:pPr>
      <w:r w:rsidRPr="00543382">
        <w:rPr>
          <w:rFonts w:ascii="Times New Roman" w:hAnsi="Times New Roman" w:cs="Times New Roman"/>
          <w:b/>
          <w:bCs/>
          <w:sz w:val="24"/>
          <w:szCs w:val="24"/>
          <w:u w:val="single"/>
        </w:rPr>
        <w:t>Sales Management</w:t>
      </w:r>
    </w:p>
    <w:p w14:paraId="100330F3" w14:textId="77777777" w:rsidR="00866921" w:rsidRDefault="00866921" w:rsidP="00866921">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201F21C" w14:textId="6C67AB9B" w:rsidR="00543382" w:rsidRPr="00866921" w:rsidRDefault="00543382" w:rsidP="001C2D7F">
      <w:pPr>
        <w:spacing w:line="360" w:lineRule="auto"/>
        <w:jc w:val="both"/>
        <w:rPr>
          <w:rFonts w:ascii="Times New Roman" w:hAnsi="Times New Roman" w:cs="Times New Roman"/>
          <w:b/>
          <w:bCs/>
          <w:sz w:val="24"/>
          <w:szCs w:val="24"/>
        </w:rPr>
      </w:pPr>
      <w:r w:rsidRPr="00866921">
        <w:rPr>
          <w:rFonts w:ascii="Times New Roman" w:hAnsi="Times New Roman" w:cs="Times New Roman"/>
          <w:b/>
          <w:bCs/>
          <w:sz w:val="24"/>
          <w:szCs w:val="24"/>
        </w:rPr>
        <w:t>1. A sales representative for a luxury watch brand is tasked with selling high-end timepieces to corporate clients and individual customers. How should the sales approach differ between these two types of clients, considering the diversity in their purchasing motivations? Recommend the most effective selling theory applicable to each scenario.</w:t>
      </w:r>
    </w:p>
    <w:p w14:paraId="622F15A2" w14:textId="0085B606" w:rsidR="00840E01" w:rsidRPr="00840E01" w:rsidRDefault="00840E01" w:rsidP="001C2D7F">
      <w:pPr>
        <w:spacing w:line="360" w:lineRule="auto"/>
        <w:jc w:val="both"/>
        <w:rPr>
          <w:rFonts w:ascii="Times New Roman" w:hAnsi="Times New Roman" w:cs="Times New Roman"/>
          <w:b/>
          <w:bCs/>
          <w:sz w:val="24"/>
          <w:szCs w:val="24"/>
        </w:rPr>
      </w:pPr>
      <w:r w:rsidRPr="00840E01">
        <w:rPr>
          <w:rFonts w:ascii="Times New Roman" w:hAnsi="Times New Roman" w:cs="Times New Roman"/>
          <w:b/>
          <w:bCs/>
          <w:sz w:val="24"/>
          <w:szCs w:val="24"/>
        </w:rPr>
        <w:t>Answer:</w:t>
      </w:r>
    </w:p>
    <w:p w14:paraId="6057007C" w14:textId="246A8CA0" w:rsidR="00840E01" w:rsidRPr="00840E01" w:rsidRDefault="00840E01" w:rsidP="001C2D7F">
      <w:pPr>
        <w:spacing w:line="360" w:lineRule="auto"/>
        <w:jc w:val="both"/>
        <w:rPr>
          <w:rFonts w:ascii="Times New Roman" w:hAnsi="Times New Roman" w:cs="Times New Roman"/>
          <w:b/>
          <w:bCs/>
          <w:sz w:val="24"/>
          <w:szCs w:val="24"/>
        </w:rPr>
      </w:pPr>
      <w:r w:rsidRPr="00840E01">
        <w:rPr>
          <w:rFonts w:ascii="Times New Roman" w:hAnsi="Times New Roman" w:cs="Times New Roman"/>
          <w:b/>
          <w:bCs/>
          <w:sz w:val="24"/>
          <w:szCs w:val="24"/>
          <w:u w:val="single"/>
        </w:rPr>
        <w:t>Introduction</w:t>
      </w:r>
      <w:r w:rsidRPr="00840E01">
        <w:rPr>
          <w:rFonts w:ascii="Times New Roman" w:hAnsi="Times New Roman" w:cs="Times New Roman"/>
          <w:b/>
          <w:bCs/>
          <w:sz w:val="24"/>
          <w:szCs w:val="24"/>
        </w:rPr>
        <w:t>:</w:t>
      </w:r>
    </w:p>
    <w:p w14:paraId="21C920D9" w14:textId="23BE1135" w:rsidR="00840E01" w:rsidRDefault="00F61454" w:rsidP="001C2D7F">
      <w:pPr>
        <w:spacing w:line="360" w:lineRule="auto"/>
        <w:jc w:val="both"/>
        <w:rPr>
          <w:rFonts w:ascii="Times New Roman" w:hAnsi="Times New Roman" w:cs="Times New Roman"/>
          <w:sz w:val="24"/>
          <w:szCs w:val="24"/>
        </w:rPr>
      </w:pPr>
      <w:r w:rsidRPr="00F61454">
        <w:rPr>
          <w:rFonts w:ascii="Times New Roman" w:hAnsi="Times New Roman" w:cs="Times New Roman"/>
          <w:sz w:val="24"/>
          <w:szCs w:val="24"/>
        </w:rPr>
        <w:t>In the luxury watch market, the sales approach must be tailored to address the distinct motivations of corporate clients and individual customers. Corporate clients typically prioritize brand prestige, reliability, and status symbol attributes when purchasing high-end timepieces as gifts for executives or clients. They may seek bulk purchases, emphasizing value and long-term relationships. On the other hand, individual customers often focus on personal style, emotional connections, and the exclusivity of luxury watches. Understanding these motivations is essential for successful sales. By leveraging different selling theories—such as consultative selling for corporate clients, which fosters long-term relationships and addresses complex needs, and emotional selling for individual customers, which connects with their personal aspirations—sales representatives can effectively engage both client types and maximize their sales potential.</w:t>
      </w:r>
    </w:p>
    <w:p w14:paraId="18E789A3" w14:textId="77777777" w:rsidR="00F61454" w:rsidRDefault="00F61454" w:rsidP="001C2D7F">
      <w:pPr>
        <w:spacing w:line="360" w:lineRule="auto"/>
        <w:jc w:val="both"/>
        <w:rPr>
          <w:rFonts w:ascii="Times New Roman" w:hAnsi="Times New Roman" w:cs="Times New Roman"/>
          <w:sz w:val="24"/>
          <w:szCs w:val="24"/>
        </w:rPr>
      </w:pPr>
    </w:p>
    <w:p w14:paraId="6A0AE945" w14:textId="77777777" w:rsidR="00866921" w:rsidRPr="00FF5F02" w:rsidRDefault="00866921" w:rsidP="0086692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FA3F48D"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FE9A210"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0FAF551"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6A1CC11"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81E5F07" w14:textId="77777777" w:rsidR="00866921" w:rsidRPr="00FF5F02" w:rsidRDefault="00866921" w:rsidP="0086692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0304186" w14:textId="77777777" w:rsidR="00866921" w:rsidRPr="00D20F89" w:rsidRDefault="00866921" w:rsidP="0086692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D023DD5" w14:textId="77777777" w:rsidR="00866921" w:rsidRDefault="00866921" w:rsidP="001C2D7F">
      <w:pPr>
        <w:spacing w:line="360" w:lineRule="auto"/>
        <w:jc w:val="both"/>
        <w:rPr>
          <w:rFonts w:ascii="Times New Roman" w:hAnsi="Times New Roman" w:cs="Times New Roman"/>
          <w:sz w:val="24"/>
          <w:szCs w:val="24"/>
        </w:rPr>
      </w:pPr>
    </w:p>
    <w:p w14:paraId="1D147ED1" w14:textId="77777777" w:rsidR="00543382" w:rsidRPr="00866921" w:rsidRDefault="00543382" w:rsidP="001C2D7F">
      <w:pPr>
        <w:spacing w:line="360" w:lineRule="auto"/>
        <w:jc w:val="both"/>
        <w:rPr>
          <w:rFonts w:ascii="Times New Roman" w:hAnsi="Times New Roman" w:cs="Times New Roman"/>
          <w:b/>
          <w:bCs/>
          <w:sz w:val="24"/>
          <w:szCs w:val="24"/>
        </w:rPr>
      </w:pPr>
      <w:r w:rsidRPr="00866921">
        <w:rPr>
          <w:rFonts w:ascii="Times New Roman" w:hAnsi="Times New Roman" w:cs="Times New Roman"/>
          <w:b/>
          <w:bCs/>
          <w:sz w:val="24"/>
          <w:szCs w:val="24"/>
        </w:rPr>
        <w:t>2. A new tech startup is preparing to launch a cutting-edge smartwatch and needs to estimate its potential sales for the first year. How should the sales team approach forecasting these numbers, and what factors should they consider to make their projections as accurate as possible?</w:t>
      </w:r>
    </w:p>
    <w:p w14:paraId="75107063" w14:textId="77777777" w:rsidR="00840E01" w:rsidRPr="00840E01" w:rsidRDefault="00840E01" w:rsidP="00840E01">
      <w:pPr>
        <w:spacing w:line="360" w:lineRule="auto"/>
        <w:jc w:val="both"/>
        <w:rPr>
          <w:rFonts w:ascii="Times New Roman" w:hAnsi="Times New Roman" w:cs="Times New Roman"/>
          <w:b/>
          <w:bCs/>
          <w:sz w:val="24"/>
          <w:szCs w:val="24"/>
        </w:rPr>
      </w:pPr>
      <w:r w:rsidRPr="00840E01">
        <w:rPr>
          <w:rFonts w:ascii="Times New Roman" w:hAnsi="Times New Roman" w:cs="Times New Roman"/>
          <w:b/>
          <w:bCs/>
          <w:sz w:val="24"/>
          <w:szCs w:val="24"/>
        </w:rPr>
        <w:t>Answer:</w:t>
      </w:r>
    </w:p>
    <w:p w14:paraId="1D6F42A2" w14:textId="12B48B6A" w:rsidR="00840E01" w:rsidRDefault="00840E01" w:rsidP="00840E01">
      <w:pPr>
        <w:spacing w:line="360" w:lineRule="auto"/>
        <w:jc w:val="both"/>
        <w:rPr>
          <w:rFonts w:ascii="Times New Roman" w:hAnsi="Times New Roman" w:cs="Times New Roman"/>
          <w:sz w:val="24"/>
          <w:szCs w:val="24"/>
        </w:rPr>
      </w:pPr>
      <w:r w:rsidRPr="00840E01">
        <w:rPr>
          <w:rFonts w:ascii="Times New Roman" w:hAnsi="Times New Roman" w:cs="Times New Roman"/>
          <w:b/>
          <w:bCs/>
          <w:sz w:val="24"/>
          <w:szCs w:val="24"/>
          <w:u w:val="single"/>
        </w:rPr>
        <w:t>Introduction</w:t>
      </w:r>
      <w:r w:rsidRPr="00840E01">
        <w:rPr>
          <w:rFonts w:ascii="Times New Roman" w:hAnsi="Times New Roman" w:cs="Times New Roman"/>
          <w:b/>
          <w:bCs/>
          <w:sz w:val="24"/>
          <w:szCs w:val="24"/>
        </w:rPr>
        <w:t>:</w:t>
      </w:r>
    </w:p>
    <w:p w14:paraId="767920FD" w14:textId="2D479E12" w:rsidR="00840E01" w:rsidRDefault="001202A2" w:rsidP="001C2D7F">
      <w:pPr>
        <w:spacing w:line="360" w:lineRule="auto"/>
        <w:jc w:val="both"/>
        <w:rPr>
          <w:rFonts w:ascii="Times New Roman" w:hAnsi="Times New Roman" w:cs="Times New Roman"/>
          <w:sz w:val="24"/>
          <w:szCs w:val="24"/>
        </w:rPr>
      </w:pPr>
      <w:r w:rsidRPr="001202A2">
        <w:rPr>
          <w:rFonts w:ascii="Times New Roman" w:hAnsi="Times New Roman" w:cs="Times New Roman"/>
          <w:sz w:val="24"/>
          <w:szCs w:val="24"/>
        </w:rPr>
        <w:t xml:space="preserve">As the tech industry continues to evolve, smartwatches have emerged as a popular gadget, combining functionality and fashion. For a new tech startup preparing to launch a cutting-edge smartwatch, accurately forecasting first-year sales is crucial for strategic planning and financial viability. Sales forecasts help the company allocate resources effectively, determine production needs, and develop marketing strategies. The sales team must consider various factors, including market trends, target demographics, competitive landscape, pricing strategies, and potential distribution channels. Additionally, assessing consumer behavior, technological advancements, and economic conditions will provide insights into demand fluctuations. By thoroughly </w:t>
      </w:r>
      <w:proofErr w:type="spellStart"/>
      <w:r w:rsidRPr="001202A2">
        <w:rPr>
          <w:rFonts w:ascii="Times New Roman" w:hAnsi="Times New Roman" w:cs="Times New Roman"/>
          <w:sz w:val="24"/>
          <w:szCs w:val="24"/>
        </w:rPr>
        <w:t>analyzing</w:t>
      </w:r>
      <w:proofErr w:type="spellEnd"/>
      <w:r w:rsidRPr="001202A2">
        <w:rPr>
          <w:rFonts w:ascii="Times New Roman" w:hAnsi="Times New Roman" w:cs="Times New Roman"/>
          <w:sz w:val="24"/>
          <w:szCs w:val="24"/>
        </w:rPr>
        <w:t xml:space="preserve"> these factors, the startup can develop informed projections that guide their launch and growth strategy, ultimately enhancing their chances of success in a competitive market.</w:t>
      </w:r>
    </w:p>
    <w:p w14:paraId="0D6A44EA" w14:textId="77777777" w:rsidR="001202A2" w:rsidRDefault="001202A2" w:rsidP="001C2D7F">
      <w:pPr>
        <w:spacing w:line="360" w:lineRule="auto"/>
        <w:jc w:val="both"/>
        <w:rPr>
          <w:rFonts w:ascii="Times New Roman" w:hAnsi="Times New Roman" w:cs="Times New Roman"/>
          <w:sz w:val="24"/>
          <w:szCs w:val="24"/>
        </w:rPr>
      </w:pPr>
    </w:p>
    <w:p w14:paraId="75AA7280" w14:textId="77777777" w:rsidR="00866921" w:rsidRPr="00FF5F02" w:rsidRDefault="00866921" w:rsidP="0086692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6F7A0A6"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4DAB56F"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556F0E7B"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08B7680"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14DE2F8" w14:textId="77777777" w:rsidR="00866921" w:rsidRPr="00FF5F02" w:rsidRDefault="00866921" w:rsidP="0086692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4090F19" w14:textId="77777777" w:rsidR="00866921" w:rsidRPr="00D20F89" w:rsidRDefault="00866921" w:rsidP="0086692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9413567" w14:textId="77777777" w:rsidR="00866921" w:rsidRDefault="00866921" w:rsidP="001C2D7F">
      <w:pPr>
        <w:spacing w:line="360" w:lineRule="auto"/>
        <w:jc w:val="both"/>
        <w:rPr>
          <w:rFonts w:ascii="Times New Roman" w:hAnsi="Times New Roman" w:cs="Times New Roman"/>
          <w:sz w:val="24"/>
          <w:szCs w:val="24"/>
        </w:rPr>
      </w:pPr>
    </w:p>
    <w:p w14:paraId="17CE279E" w14:textId="2545A581" w:rsidR="00543382" w:rsidRPr="00866921" w:rsidRDefault="00543382" w:rsidP="001C2D7F">
      <w:pPr>
        <w:spacing w:line="360" w:lineRule="auto"/>
        <w:jc w:val="both"/>
        <w:rPr>
          <w:rFonts w:ascii="Times New Roman" w:hAnsi="Times New Roman" w:cs="Times New Roman"/>
          <w:b/>
          <w:bCs/>
          <w:sz w:val="24"/>
          <w:szCs w:val="24"/>
        </w:rPr>
      </w:pPr>
      <w:r w:rsidRPr="00866921">
        <w:rPr>
          <w:rFonts w:ascii="Times New Roman" w:hAnsi="Times New Roman" w:cs="Times New Roman"/>
          <w:b/>
          <w:bCs/>
          <w:sz w:val="24"/>
          <w:szCs w:val="24"/>
        </w:rPr>
        <w:t>3.</w:t>
      </w:r>
      <w:r w:rsidR="00C162FD" w:rsidRPr="00866921">
        <w:rPr>
          <w:rFonts w:ascii="Times New Roman" w:hAnsi="Times New Roman" w:cs="Times New Roman"/>
          <w:b/>
          <w:bCs/>
          <w:sz w:val="24"/>
          <w:szCs w:val="24"/>
        </w:rPr>
        <w:t xml:space="preserve"> </w:t>
      </w:r>
      <w:r w:rsidRPr="00866921">
        <w:rPr>
          <w:rFonts w:ascii="Times New Roman" w:hAnsi="Times New Roman" w:cs="Times New Roman"/>
          <w:b/>
          <w:bCs/>
          <w:sz w:val="24"/>
          <w:szCs w:val="24"/>
        </w:rPr>
        <w:t>Read the case &amp; answer the questions based on the case:</w:t>
      </w:r>
    </w:p>
    <w:p w14:paraId="36EF5E00" w14:textId="77777777" w:rsidR="00543382" w:rsidRPr="00866921" w:rsidRDefault="00543382" w:rsidP="001C2D7F">
      <w:pPr>
        <w:spacing w:line="360" w:lineRule="auto"/>
        <w:jc w:val="both"/>
        <w:rPr>
          <w:rFonts w:ascii="Times New Roman" w:hAnsi="Times New Roman" w:cs="Times New Roman"/>
          <w:b/>
          <w:bCs/>
          <w:sz w:val="24"/>
          <w:szCs w:val="24"/>
        </w:rPr>
      </w:pPr>
      <w:r w:rsidRPr="00866921">
        <w:rPr>
          <w:rFonts w:ascii="Times New Roman" w:hAnsi="Times New Roman" w:cs="Times New Roman"/>
          <w:b/>
          <w:bCs/>
          <w:sz w:val="24"/>
          <w:szCs w:val="24"/>
        </w:rPr>
        <w:t>A mid-sized fashion retailer is developing its sales budget for the upcoming fiscal year. They need to account for seasonal trends, planned promotions, and expected changes in consumer behavior due to recent market shifts. The challenge is to create a realistic budget that aligns with their growth targets while staying within financial constraints.</w:t>
      </w:r>
    </w:p>
    <w:p w14:paraId="09A421E3" w14:textId="77777777" w:rsidR="00543382" w:rsidRPr="00866921" w:rsidRDefault="00543382" w:rsidP="001C2D7F">
      <w:pPr>
        <w:spacing w:line="360" w:lineRule="auto"/>
        <w:jc w:val="both"/>
        <w:rPr>
          <w:rFonts w:ascii="Times New Roman" w:hAnsi="Times New Roman" w:cs="Times New Roman"/>
          <w:b/>
          <w:bCs/>
          <w:sz w:val="24"/>
          <w:szCs w:val="24"/>
        </w:rPr>
      </w:pPr>
      <w:r w:rsidRPr="00866921">
        <w:rPr>
          <w:rFonts w:ascii="Times New Roman" w:hAnsi="Times New Roman" w:cs="Times New Roman"/>
          <w:b/>
          <w:bCs/>
          <w:sz w:val="24"/>
          <w:szCs w:val="24"/>
        </w:rPr>
        <w:t>Questions:</w:t>
      </w:r>
    </w:p>
    <w:p w14:paraId="5597DBF7" w14:textId="01A2C250" w:rsidR="00543382" w:rsidRDefault="00543382" w:rsidP="001C2D7F">
      <w:pPr>
        <w:spacing w:line="360" w:lineRule="auto"/>
        <w:jc w:val="both"/>
        <w:rPr>
          <w:rFonts w:ascii="Times New Roman" w:hAnsi="Times New Roman" w:cs="Times New Roman"/>
          <w:sz w:val="24"/>
          <w:szCs w:val="24"/>
        </w:rPr>
      </w:pPr>
      <w:r w:rsidRPr="00866921">
        <w:rPr>
          <w:rFonts w:ascii="Times New Roman" w:hAnsi="Times New Roman" w:cs="Times New Roman"/>
          <w:b/>
          <w:bCs/>
          <w:sz w:val="24"/>
          <w:szCs w:val="24"/>
        </w:rPr>
        <w:t>a.</w:t>
      </w:r>
      <w:r w:rsidR="00C162FD" w:rsidRPr="00866921">
        <w:rPr>
          <w:rFonts w:ascii="Times New Roman" w:hAnsi="Times New Roman" w:cs="Times New Roman"/>
          <w:b/>
          <w:bCs/>
          <w:sz w:val="24"/>
          <w:szCs w:val="24"/>
        </w:rPr>
        <w:t xml:space="preserve"> </w:t>
      </w:r>
      <w:r w:rsidRPr="00866921">
        <w:rPr>
          <w:rFonts w:ascii="Times New Roman" w:hAnsi="Times New Roman" w:cs="Times New Roman"/>
          <w:b/>
          <w:bCs/>
          <w:sz w:val="24"/>
          <w:szCs w:val="24"/>
        </w:rPr>
        <w:t>What factors should the retailer consider when estimating sales revenue for the upcoming year?</w:t>
      </w:r>
    </w:p>
    <w:p w14:paraId="0D18E9B4" w14:textId="77777777" w:rsidR="00840E01" w:rsidRPr="00840E01" w:rsidRDefault="00840E01" w:rsidP="00840E01">
      <w:pPr>
        <w:spacing w:line="360" w:lineRule="auto"/>
        <w:jc w:val="both"/>
        <w:rPr>
          <w:rFonts w:ascii="Times New Roman" w:hAnsi="Times New Roman" w:cs="Times New Roman"/>
          <w:b/>
          <w:bCs/>
          <w:sz w:val="24"/>
          <w:szCs w:val="24"/>
        </w:rPr>
      </w:pPr>
      <w:r w:rsidRPr="00840E01">
        <w:rPr>
          <w:rFonts w:ascii="Times New Roman" w:hAnsi="Times New Roman" w:cs="Times New Roman"/>
          <w:b/>
          <w:bCs/>
          <w:sz w:val="24"/>
          <w:szCs w:val="24"/>
        </w:rPr>
        <w:t>Answer:</w:t>
      </w:r>
    </w:p>
    <w:p w14:paraId="3DD858D6" w14:textId="0FCA4F19" w:rsidR="00840E01" w:rsidRDefault="00840E01" w:rsidP="00840E01">
      <w:pPr>
        <w:spacing w:line="360" w:lineRule="auto"/>
        <w:jc w:val="both"/>
        <w:rPr>
          <w:rFonts w:ascii="Times New Roman" w:hAnsi="Times New Roman" w:cs="Times New Roman"/>
          <w:sz w:val="24"/>
          <w:szCs w:val="24"/>
        </w:rPr>
      </w:pPr>
      <w:r w:rsidRPr="00840E01">
        <w:rPr>
          <w:rFonts w:ascii="Times New Roman" w:hAnsi="Times New Roman" w:cs="Times New Roman"/>
          <w:b/>
          <w:bCs/>
          <w:sz w:val="24"/>
          <w:szCs w:val="24"/>
          <w:u w:val="single"/>
        </w:rPr>
        <w:t>Introduction</w:t>
      </w:r>
      <w:r w:rsidRPr="00840E01">
        <w:rPr>
          <w:rFonts w:ascii="Times New Roman" w:hAnsi="Times New Roman" w:cs="Times New Roman"/>
          <w:b/>
          <w:bCs/>
          <w:sz w:val="24"/>
          <w:szCs w:val="24"/>
        </w:rPr>
        <w:t>:</w:t>
      </w:r>
    </w:p>
    <w:p w14:paraId="3763DCC3" w14:textId="73373DF2" w:rsidR="00840E01" w:rsidRDefault="004E5ADC" w:rsidP="001C2D7F">
      <w:pPr>
        <w:spacing w:line="360" w:lineRule="auto"/>
        <w:jc w:val="both"/>
        <w:rPr>
          <w:rFonts w:ascii="Times New Roman" w:hAnsi="Times New Roman" w:cs="Times New Roman"/>
          <w:sz w:val="24"/>
          <w:szCs w:val="24"/>
        </w:rPr>
      </w:pPr>
      <w:r w:rsidRPr="004E5ADC">
        <w:rPr>
          <w:rFonts w:ascii="Times New Roman" w:hAnsi="Times New Roman" w:cs="Times New Roman"/>
          <w:sz w:val="24"/>
          <w:szCs w:val="24"/>
        </w:rPr>
        <w:t>In estimating sales revenue for the upcoming fiscal year, the mid-sized fashion retailer must consider several critical factors to create an effective sales budget. These factors include seasonal trends that influence consumer purchasing patterns, planned promotions that can boost sales during specific periods, and anticipated changes in consumer behavior resulting from recent market shifts. Additionally, external economic conditions, competitive landscape, historical sales data, and inventory levels must be evaluated to ensure the budget aligns with growth targets while adhering to financial constraints.</w:t>
      </w:r>
    </w:p>
    <w:p w14:paraId="2A95051B" w14:textId="77777777" w:rsidR="00866921" w:rsidRPr="00FF5F02" w:rsidRDefault="00866921" w:rsidP="0086692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31F19A2D"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CB4811F"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3CA54C2"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4226FCB"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8278602" w14:textId="77777777" w:rsidR="00866921" w:rsidRPr="00FF5F02" w:rsidRDefault="00866921" w:rsidP="0086692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F4CA43C" w14:textId="77777777" w:rsidR="00866921" w:rsidRPr="00D20F89" w:rsidRDefault="00866921" w:rsidP="0086692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E8DBD07" w14:textId="77777777" w:rsidR="004E5ADC" w:rsidRDefault="004E5ADC" w:rsidP="001C2D7F">
      <w:pPr>
        <w:spacing w:line="360" w:lineRule="auto"/>
        <w:jc w:val="both"/>
        <w:rPr>
          <w:rFonts w:ascii="Times New Roman" w:hAnsi="Times New Roman" w:cs="Times New Roman"/>
          <w:sz w:val="24"/>
          <w:szCs w:val="24"/>
        </w:rPr>
      </w:pPr>
    </w:p>
    <w:p w14:paraId="2FA8FF10" w14:textId="4F7CA7F1" w:rsidR="002B5A6B" w:rsidRPr="00866921" w:rsidRDefault="00543382" w:rsidP="001C2D7F">
      <w:pPr>
        <w:spacing w:line="360" w:lineRule="auto"/>
        <w:jc w:val="both"/>
        <w:rPr>
          <w:rFonts w:ascii="Times New Roman" w:hAnsi="Times New Roman" w:cs="Times New Roman"/>
          <w:b/>
          <w:bCs/>
          <w:sz w:val="24"/>
          <w:szCs w:val="24"/>
        </w:rPr>
      </w:pPr>
      <w:r w:rsidRPr="00866921">
        <w:rPr>
          <w:rFonts w:ascii="Times New Roman" w:hAnsi="Times New Roman" w:cs="Times New Roman"/>
          <w:b/>
          <w:bCs/>
          <w:sz w:val="24"/>
          <w:szCs w:val="24"/>
        </w:rPr>
        <w:t>b.</w:t>
      </w:r>
      <w:r w:rsidR="00C162FD" w:rsidRPr="00866921">
        <w:rPr>
          <w:rFonts w:ascii="Times New Roman" w:hAnsi="Times New Roman" w:cs="Times New Roman"/>
          <w:b/>
          <w:bCs/>
          <w:sz w:val="24"/>
          <w:szCs w:val="24"/>
        </w:rPr>
        <w:t xml:space="preserve"> </w:t>
      </w:r>
      <w:r w:rsidRPr="00866921">
        <w:rPr>
          <w:rFonts w:ascii="Times New Roman" w:hAnsi="Times New Roman" w:cs="Times New Roman"/>
          <w:b/>
          <w:bCs/>
          <w:sz w:val="24"/>
          <w:szCs w:val="24"/>
        </w:rPr>
        <w:t>How can the retailer adjust their sales budget if unexpected economic changes occur during the year?</w:t>
      </w:r>
    </w:p>
    <w:p w14:paraId="3215E0B0" w14:textId="77777777" w:rsidR="00840E01" w:rsidRPr="00840E01" w:rsidRDefault="00840E01" w:rsidP="00840E01">
      <w:pPr>
        <w:spacing w:line="360" w:lineRule="auto"/>
        <w:jc w:val="both"/>
        <w:rPr>
          <w:rFonts w:ascii="Times New Roman" w:hAnsi="Times New Roman" w:cs="Times New Roman"/>
          <w:b/>
          <w:bCs/>
          <w:sz w:val="24"/>
          <w:szCs w:val="24"/>
        </w:rPr>
      </w:pPr>
      <w:r w:rsidRPr="00840E01">
        <w:rPr>
          <w:rFonts w:ascii="Times New Roman" w:hAnsi="Times New Roman" w:cs="Times New Roman"/>
          <w:b/>
          <w:bCs/>
          <w:sz w:val="24"/>
          <w:szCs w:val="24"/>
        </w:rPr>
        <w:t>Answer:</w:t>
      </w:r>
    </w:p>
    <w:p w14:paraId="3F6FA149" w14:textId="0C599309" w:rsidR="00840E01" w:rsidRDefault="00840E01" w:rsidP="00840E01">
      <w:pPr>
        <w:spacing w:line="360" w:lineRule="auto"/>
        <w:jc w:val="both"/>
        <w:rPr>
          <w:rFonts w:ascii="Times New Roman" w:hAnsi="Times New Roman" w:cs="Times New Roman"/>
          <w:sz w:val="24"/>
          <w:szCs w:val="24"/>
        </w:rPr>
      </w:pPr>
      <w:r w:rsidRPr="00840E01">
        <w:rPr>
          <w:rFonts w:ascii="Times New Roman" w:hAnsi="Times New Roman" w:cs="Times New Roman"/>
          <w:b/>
          <w:bCs/>
          <w:sz w:val="24"/>
          <w:szCs w:val="24"/>
          <w:u w:val="single"/>
        </w:rPr>
        <w:t>Introduction</w:t>
      </w:r>
      <w:r w:rsidRPr="00840E01">
        <w:rPr>
          <w:rFonts w:ascii="Times New Roman" w:hAnsi="Times New Roman" w:cs="Times New Roman"/>
          <w:b/>
          <w:bCs/>
          <w:sz w:val="24"/>
          <w:szCs w:val="24"/>
        </w:rPr>
        <w:t>:</w:t>
      </w:r>
    </w:p>
    <w:p w14:paraId="298003F0" w14:textId="77777777" w:rsidR="0018370E" w:rsidRPr="0018370E" w:rsidRDefault="0018370E" w:rsidP="0018370E">
      <w:pPr>
        <w:spacing w:line="360" w:lineRule="auto"/>
        <w:jc w:val="both"/>
        <w:rPr>
          <w:rFonts w:ascii="Times New Roman" w:hAnsi="Times New Roman" w:cs="Times New Roman"/>
          <w:sz w:val="24"/>
          <w:szCs w:val="24"/>
        </w:rPr>
      </w:pPr>
      <w:r w:rsidRPr="0018370E">
        <w:rPr>
          <w:rFonts w:ascii="Times New Roman" w:hAnsi="Times New Roman" w:cs="Times New Roman"/>
          <w:sz w:val="24"/>
          <w:szCs w:val="24"/>
        </w:rPr>
        <w:t>When unexpected economic changes occur during the fiscal year, the mid-sized fashion retailer must be prepared to adjust its sales budget accordingly. This requires a proactive approach to monitoring key economic indicators, such as shifts in consumer spending, inflation rates, and market demand fluctuations. By implementing flexible budgeting techniques, such as revising sales forecasts based on real-time data, reallocating resources, and adjusting marketing strategies, the retailer can effectively respond to these changes while still aiming to meet their growth targets and financial constraints.</w:t>
      </w:r>
    </w:p>
    <w:p w14:paraId="2F23E315" w14:textId="77777777" w:rsidR="0018370E" w:rsidRPr="0018370E" w:rsidRDefault="0018370E" w:rsidP="0018370E">
      <w:pPr>
        <w:spacing w:line="360" w:lineRule="auto"/>
        <w:jc w:val="both"/>
        <w:rPr>
          <w:rFonts w:ascii="Times New Roman" w:hAnsi="Times New Roman" w:cs="Times New Roman"/>
          <w:sz w:val="24"/>
          <w:szCs w:val="24"/>
        </w:rPr>
      </w:pPr>
    </w:p>
    <w:p w14:paraId="6A4583C3" w14:textId="77777777" w:rsidR="00866921" w:rsidRPr="00FF5F02" w:rsidRDefault="00866921" w:rsidP="0086692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7DCB453"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38FE7785"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53BF8F8"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8CAF8CB" w14:textId="77777777" w:rsidR="00866921" w:rsidRPr="00FF5F02" w:rsidRDefault="00866921" w:rsidP="008669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DB74E26" w14:textId="77777777" w:rsidR="00866921" w:rsidRPr="00FF5F02" w:rsidRDefault="00866921" w:rsidP="0086692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C3DEFCE" w14:textId="77777777" w:rsidR="00866921" w:rsidRPr="00D20F89" w:rsidRDefault="00866921" w:rsidP="0086692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ECB6EC1" w14:textId="77777777" w:rsidR="0018370E" w:rsidRPr="0018370E" w:rsidRDefault="0018370E" w:rsidP="0018370E">
      <w:pPr>
        <w:spacing w:line="360" w:lineRule="auto"/>
        <w:jc w:val="both"/>
        <w:rPr>
          <w:rFonts w:ascii="Times New Roman" w:hAnsi="Times New Roman" w:cs="Times New Roman"/>
          <w:sz w:val="24"/>
          <w:szCs w:val="24"/>
        </w:rPr>
      </w:pPr>
    </w:p>
    <w:p w14:paraId="2D649896" w14:textId="77777777" w:rsidR="0018370E" w:rsidRPr="0018370E" w:rsidRDefault="0018370E" w:rsidP="0018370E">
      <w:pPr>
        <w:spacing w:line="360" w:lineRule="auto"/>
        <w:jc w:val="both"/>
        <w:rPr>
          <w:rFonts w:ascii="Times New Roman" w:hAnsi="Times New Roman" w:cs="Times New Roman"/>
          <w:sz w:val="24"/>
          <w:szCs w:val="24"/>
        </w:rPr>
      </w:pPr>
    </w:p>
    <w:p w14:paraId="073E8E5C" w14:textId="77777777" w:rsidR="0018370E" w:rsidRPr="0018370E" w:rsidRDefault="0018370E" w:rsidP="0018370E">
      <w:pPr>
        <w:spacing w:line="360" w:lineRule="auto"/>
        <w:jc w:val="both"/>
        <w:rPr>
          <w:rFonts w:ascii="Times New Roman" w:hAnsi="Times New Roman" w:cs="Times New Roman"/>
          <w:sz w:val="24"/>
          <w:szCs w:val="24"/>
        </w:rPr>
      </w:pPr>
    </w:p>
    <w:p w14:paraId="05E80710" w14:textId="77777777" w:rsidR="0018370E" w:rsidRPr="0018370E" w:rsidRDefault="0018370E" w:rsidP="0018370E">
      <w:pPr>
        <w:spacing w:line="360" w:lineRule="auto"/>
        <w:jc w:val="both"/>
        <w:rPr>
          <w:rFonts w:ascii="Times New Roman" w:hAnsi="Times New Roman" w:cs="Times New Roman"/>
          <w:sz w:val="24"/>
          <w:szCs w:val="24"/>
        </w:rPr>
      </w:pPr>
    </w:p>
    <w:p w14:paraId="5262C469" w14:textId="77777777" w:rsidR="00840E01" w:rsidRDefault="00840E01" w:rsidP="001C2D7F">
      <w:pPr>
        <w:spacing w:line="360" w:lineRule="auto"/>
        <w:jc w:val="both"/>
        <w:rPr>
          <w:rFonts w:ascii="Times New Roman" w:hAnsi="Times New Roman" w:cs="Times New Roman"/>
          <w:sz w:val="24"/>
          <w:szCs w:val="24"/>
        </w:rPr>
      </w:pPr>
    </w:p>
    <w:p w14:paraId="5723D6BC" w14:textId="77777777" w:rsidR="0018370E" w:rsidRDefault="0018370E" w:rsidP="001C2D7F">
      <w:pPr>
        <w:spacing w:line="360" w:lineRule="auto"/>
        <w:jc w:val="both"/>
        <w:rPr>
          <w:rFonts w:ascii="Times New Roman" w:hAnsi="Times New Roman" w:cs="Times New Roman"/>
          <w:sz w:val="24"/>
          <w:szCs w:val="24"/>
        </w:rPr>
      </w:pPr>
    </w:p>
    <w:p w14:paraId="322E33F4" w14:textId="77777777" w:rsidR="00840E01" w:rsidRDefault="00840E01" w:rsidP="001C2D7F">
      <w:pPr>
        <w:spacing w:line="360" w:lineRule="auto"/>
        <w:jc w:val="both"/>
        <w:rPr>
          <w:rFonts w:ascii="Times New Roman" w:hAnsi="Times New Roman" w:cs="Times New Roman"/>
          <w:sz w:val="24"/>
          <w:szCs w:val="24"/>
        </w:rPr>
      </w:pPr>
    </w:p>
    <w:p w14:paraId="73D4EF51" w14:textId="77777777" w:rsidR="00543382" w:rsidRPr="00543382" w:rsidRDefault="00543382" w:rsidP="001C2D7F">
      <w:pPr>
        <w:spacing w:line="360" w:lineRule="auto"/>
        <w:jc w:val="both"/>
        <w:rPr>
          <w:rFonts w:ascii="Times New Roman" w:hAnsi="Times New Roman" w:cs="Times New Roman"/>
          <w:sz w:val="24"/>
          <w:szCs w:val="24"/>
        </w:rPr>
      </w:pPr>
    </w:p>
    <w:sectPr w:rsidR="00543382" w:rsidRPr="00543382" w:rsidSect="001C2D7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82"/>
    <w:rsid w:val="001202A2"/>
    <w:rsid w:val="00171F07"/>
    <w:rsid w:val="0018370E"/>
    <w:rsid w:val="001C2D7F"/>
    <w:rsid w:val="001F6B1A"/>
    <w:rsid w:val="00261E90"/>
    <w:rsid w:val="002B5A6B"/>
    <w:rsid w:val="003B59D5"/>
    <w:rsid w:val="004C5345"/>
    <w:rsid w:val="004E5ADC"/>
    <w:rsid w:val="00533E2B"/>
    <w:rsid w:val="00543382"/>
    <w:rsid w:val="00840E01"/>
    <w:rsid w:val="0084217A"/>
    <w:rsid w:val="00866921"/>
    <w:rsid w:val="008A3539"/>
    <w:rsid w:val="008D1260"/>
    <w:rsid w:val="008D4BCC"/>
    <w:rsid w:val="009A0292"/>
    <w:rsid w:val="009B4D78"/>
    <w:rsid w:val="00A73814"/>
    <w:rsid w:val="00B071E9"/>
    <w:rsid w:val="00B32C6E"/>
    <w:rsid w:val="00BE6F6D"/>
    <w:rsid w:val="00C162FD"/>
    <w:rsid w:val="00C371E8"/>
    <w:rsid w:val="00C60BCB"/>
    <w:rsid w:val="00D47213"/>
    <w:rsid w:val="00F614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11B2"/>
  <w15:chartTrackingRefBased/>
  <w15:docId w15:val="{F2F528BC-DE55-404A-BEE6-C64D63F7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E01"/>
    <w:pPr>
      <w:ind w:left="720"/>
      <w:contextualSpacing/>
    </w:pPr>
  </w:style>
  <w:style w:type="character" w:styleId="Hyperlink">
    <w:name w:val="Hyperlink"/>
    <w:basedOn w:val="DefaultParagraphFont"/>
    <w:uiPriority w:val="99"/>
    <w:unhideWhenUsed/>
    <w:rsid w:val="008669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2024-10-15T14:06:00Z</dcterms:created>
  <dcterms:modified xsi:type="dcterms:W3CDTF">2024-10-16T06:44:00Z</dcterms:modified>
</cp:coreProperties>
</file>